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B6118" w14:textId="77777777" w:rsidR="00A52B69" w:rsidRPr="00A52B69" w:rsidRDefault="00A52B69" w:rsidP="00A52B69">
      <w:pPr>
        <w:rPr>
          <w:rFonts w:asciiTheme="majorHAnsi" w:eastAsia="Trebuchet MS" w:hAnsiTheme="majorHAnsi" w:cs="Trebuchet MS"/>
          <w:b/>
          <w:bCs/>
        </w:rPr>
      </w:pPr>
    </w:p>
    <w:p w14:paraId="373C65EF" w14:textId="77777777" w:rsidR="00A52B69" w:rsidRDefault="00A52B69" w:rsidP="00A52B69">
      <w:pPr>
        <w:pStyle w:val="ListParagraph"/>
        <w:rPr>
          <w:rFonts w:asciiTheme="majorHAnsi" w:eastAsia="Trebuchet MS" w:hAnsiTheme="majorHAnsi" w:cs="Trebuchet MS"/>
          <w:b/>
          <w:bCs/>
        </w:rPr>
      </w:pPr>
    </w:p>
    <w:tbl>
      <w:tblPr>
        <w:tblStyle w:val="TableGrid"/>
        <w:tblW w:w="15310" w:type="dxa"/>
        <w:tblInd w:w="-856" w:type="dxa"/>
        <w:tblLook w:val="04A0" w:firstRow="1" w:lastRow="0" w:firstColumn="1" w:lastColumn="0" w:noHBand="0" w:noVBand="1"/>
      </w:tblPr>
      <w:tblGrid>
        <w:gridCol w:w="3686"/>
        <w:gridCol w:w="11624"/>
      </w:tblGrid>
      <w:tr w:rsidR="00A52B69" w14:paraId="72511648" w14:textId="77777777" w:rsidTr="757FEED9">
        <w:tc>
          <w:tcPr>
            <w:tcW w:w="3686" w:type="dxa"/>
          </w:tcPr>
          <w:p w14:paraId="3FE96B3D" w14:textId="1339BFDF" w:rsidR="00A52B69" w:rsidRPr="000D7069" w:rsidRDefault="00A52B69" w:rsidP="009948C4">
            <w:pPr>
              <w:pStyle w:val="ListParagraph"/>
              <w:numPr>
                <w:ilvl w:val="0"/>
                <w:numId w:val="2"/>
              </w:numPr>
              <w:rPr>
                <w:rFonts w:eastAsia="Trebuchet MS" w:cs="Trebuchet MS"/>
                <w:sz w:val="22"/>
                <w:szCs w:val="22"/>
              </w:rPr>
            </w:pPr>
            <w:r w:rsidRPr="000D7069">
              <w:rPr>
                <w:rFonts w:eastAsia="Trebuchet MS" w:cs="Trebuchet MS"/>
                <w:sz w:val="22"/>
                <w:szCs w:val="22"/>
              </w:rPr>
              <w:t>A joint statement from the ICB and SCC in line with NHS England guidance, confirming its commitment to timely access to an assessment for ADHD and/or Autism for those children or young people who require it.</w:t>
            </w:r>
            <w:r w:rsidR="6B771317" w:rsidRPr="000D7069">
              <w:rPr>
                <w:rFonts w:eastAsia="Trebuchet MS" w:cs="Trebuchet MS"/>
                <w:sz w:val="22"/>
                <w:szCs w:val="22"/>
              </w:rPr>
              <w:t xml:space="preserve">  </w:t>
            </w:r>
          </w:p>
          <w:p w14:paraId="1442AD3F" w14:textId="77777777" w:rsidR="00A52B69" w:rsidRPr="0014115C" w:rsidRDefault="00A52B69" w:rsidP="00A52B69">
            <w:pPr>
              <w:pStyle w:val="ListParagraph"/>
              <w:ind w:left="0"/>
              <w:rPr>
                <w:rFonts w:eastAsia="Trebuchet MS" w:cs="Trebuchet MS"/>
                <w:sz w:val="22"/>
                <w:szCs w:val="22"/>
              </w:rPr>
            </w:pPr>
          </w:p>
        </w:tc>
        <w:tc>
          <w:tcPr>
            <w:tcW w:w="11624" w:type="dxa"/>
          </w:tcPr>
          <w:p w14:paraId="2E9B5774" w14:textId="022F4922" w:rsidR="00D52729" w:rsidRPr="0014115C" w:rsidRDefault="00F0700D" w:rsidP="434E1B62">
            <w:pPr>
              <w:pStyle w:val="Default"/>
              <w:jc w:val="both"/>
              <w:rPr>
                <w:rFonts w:asciiTheme="minorHAnsi" w:hAnsiTheme="minorHAnsi"/>
                <w:sz w:val="22"/>
                <w:szCs w:val="22"/>
              </w:rPr>
            </w:pPr>
            <w:r>
              <w:rPr>
                <w:rFonts w:asciiTheme="minorHAnsi" w:hAnsiTheme="minorHAnsi"/>
                <w:sz w:val="22"/>
                <w:szCs w:val="22"/>
              </w:rPr>
              <w:t>It has been recognised both n</w:t>
            </w:r>
            <w:r w:rsidR="00D52729" w:rsidRPr="434E1B62">
              <w:rPr>
                <w:rFonts w:asciiTheme="minorHAnsi" w:hAnsiTheme="minorHAnsi"/>
                <w:sz w:val="22"/>
                <w:szCs w:val="22"/>
              </w:rPr>
              <w:t>ationally</w:t>
            </w:r>
            <w:r w:rsidR="31C25DDC" w:rsidRPr="434E1B62">
              <w:rPr>
                <w:rFonts w:asciiTheme="minorHAnsi" w:hAnsiTheme="minorHAnsi"/>
                <w:sz w:val="22"/>
                <w:szCs w:val="22"/>
              </w:rPr>
              <w:t xml:space="preserve"> and locally that </w:t>
            </w:r>
            <w:r w:rsidR="00D52729" w:rsidRPr="434E1B62">
              <w:rPr>
                <w:rFonts w:asciiTheme="minorHAnsi" w:hAnsiTheme="minorHAnsi"/>
                <w:sz w:val="22"/>
                <w:szCs w:val="22"/>
              </w:rPr>
              <w:t xml:space="preserve">children and young people are facing lengthy wait times for ND diagnostic assessments. </w:t>
            </w:r>
            <w:r w:rsidR="00187B98" w:rsidRPr="434E1B62">
              <w:rPr>
                <w:rFonts w:asciiTheme="minorHAnsi" w:hAnsiTheme="minorHAnsi"/>
                <w:sz w:val="22"/>
                <w:szCs w:val="22"/>
              </w:rPr>
              <w:t xml:space="preserve"> In</w:t>
            </w:r>
            <w:r w:rsidR="63477F73" w:rsidRPr="434E1B62">
              <w:rPr>
                <w:rFonts w:asciiTheme="minorHAnsi" w:hAnsiTheme="minorHAnsi"/>
                <w:sz w:val="22"/>
                <w:szCs w:val="22"/>
              </w:rPr>
              <w:t xml:space="preserve"> Autumn 202</w:t>
            </w:r>
            <w:r w:rsidR="03C44DDC" w:rsidRPr="434E1B62">
              <w:rPr>
                <w:rFonts w:asciiTheme="minorHAnsi" w:hAnsiTheme="minorHAnsi"/>
                <w:sz w:val="22"/>
                <w:szCs w:val="22"/>
              </w:rPr>
              <w:t>3</w:t>
            </w:r>
            <w:r w:rsidR="63477F73" w:rsidRPr="434E1B62">
              <w:rPr>
                <w:rFonts w:asciiTheme="minorHAnsi" w:hAnsiTheme="minorHAnsi"/>
                <w:sz w:val="22"/>
                <w:szCs w:val="22"/>
              </w:rPr>
              <w:t xml:space="preserve">, </w:t>
            </w:r>
            <w:r w:rsidR="00877117" w:rsidRPr="434E1B62">
              <w:rPr>
                <w:rFonts w:asciiTheme="minorHAnsi" w:hAnsiTheme="minorHAnsi"/>
                <w:sz w:val="22"/>
                <w:szCs w:val="22"/>
              </w:rPr>
              <w:t xml:space="preserve">CYP </w:t>
            </w:r>
            <w:r w:rsidR="46100D0F" w:rsidRPr="434E1B62">
              <w:rPr>
                <w:rFonts w:asciiTheme="minorHAnsi" w:hAnsiTheme="minorHAnsi"/>
                <w:sz w:val="22"/>
                <w:szCs w:val="22"/>
              </w:rPr>
              <w:t xml:space="preserve">in Surrey </w:t>
            </w:r>
            <w:r w:rsidR="00877117" w:rsidRPr="434E1B62">
              <w:rPr>
                <w:rFonts w:asciiTheme="minorHAnsi" w:hAnsiTheme="minorHAnsi"/>
                <w:sz w:val="22"/>
                <w:szCs w:val="22"/>
              </w:rPr>
              <w:t xml:space="preserve">were waiting up to 40 weeks at the initial triage stage and then </w:t>
            </w:r>
            <w:r w:rsidR="00D52729" w:rsidRPr="434E1B62">
              <w:rPr>
                <w:rFonts w:asciiTheme="minorHAnsi" w:hAnsiTheme="minorHAnsi"/>
                <w:sz w:val="22"/>
                <w:szCs w:val="22"/>
              </w:rPr>
              <w:t xml:space="preserve">2½ - 3 years </w:t>
            </w:r>
            <w:r w:rsidR="004C1D4C" w:rsidRPr="434E1B62">
              <w:rPr>
                <w:rFonts w:asciiTheme="minorHAnsi" w:hAnsiTheme="minorHAnsi"/>
                <w:sz w:val="22"/>
                <w:szCs w:val="22"/>
              </w:rPr>
              <w:t xml:space="preserve">for their diagnosis </w:t>
            </w:r>
            <w:r w:rsidR="00D52729" w:rsidRPr="434E1B62">
              <w:rPr>
                <w:rFonts w:asciiTheme="minorHAnsi" w:hAnsiTheme="minorHAnsi"/>
                <w:sz w:val="22"/>
                <w:szCs w:val="22"/>
              </w:rPr>
              <w:t xml:space="preserve">which </w:t>
            </w:r>
            <w:r w:rsidR="004C1D4C" w:rsidRPr="434E1B62">
              <w:rPr>
                <w:rFonts w:asciiTheme="minorHAnsi" w:hAnsiTheme="minorHAnsi"/>
                <w:sz w:val="22"/>
                <w:szCs w:val="22"/>
              </w:rPr>
              <w:t xml:space="preserve">was agreed to be an </w:t>
            </w:r>
            <w:r w:rsidR="00D52729" w:rsidRPr="434E1B62">
              <w:rPr>
                <w:rFonts w:asciiTheme="minorHAnsi" w:hAnsiTheme="minorHAnsi"/>
                <w:sz w:val="22"/>
                <w:szCs w:val="22"/>
              </w:rPr>
              <w:t xml:space="preserve">unacceptable position and one that required immediate improvement. </w:t>
            </w:r>
          </w:p>
          <w:p w14:paraId="1876B9AF" w14:textId="77777777" w:rsidR="00D52729" w:rsidRPr="0014115C" w:rsidRDefault="00D52729" w:rsidP="00D52729">
            <w:pPr>
              <w:pStyle w:val="Default"/>
              <w:jc w:val="both"/>
              <w:rPr>
                <w:rFonts w:asciiTheme="minorHAnsi" w:hAnsiTheme="minorHAnsi"/>
                <w:sz w:val="22"/>
                <w:szCs w:val="22"/>
              </w:rPr>
            </w:pPr>
          </w:p>
          <w:p w14:paraId="1DBE3F6D" w14:textId="4E2DB1E3" w:rsidR="00D52729" w:rsidRPr="0014115C" w:rsidRDefault="749E2677" w:rsidP="434E1B62">
            <w:pPr>
              <w:spacing w:after="154"/>
              <w:jc w:val="both"/>
              <w:rPr>
                <w:rFonts w:eastAsia="Arial" w:cs="Arial"/>
                <w:color w:val="000000" w:themeColor="text1"/>
                <w:sz w:val="22"/>
                <w:szCs w:val="22"/>
              </w:rPr>
            </w:pPr>
            <w:r w:rsidRPr="434E1B62">
              <w:rPr>
                <w:sz w:val="22"/>
                <w:szCs w:val="22"/>
              </w:rPr>
              <w:t xml:space="preserve">In listening to families, </w:t>
            </w:r>
            <w:r w:rsidR="006F4FCC">
              <w:rPr>
                <w:sz w:val="22"/>
                <w:szCs w:val="22"/>
              </w:rPr>
              <w:t>Children and Young People (</w:t>
            </w:r>
            <w:r w:rsidRPr="434E1B62">
              <w:rPr>
                <w:sz w:val="22"/>
                <w:szCs w:val="22"/>
              </w:rPr>
              <w:t>CYP</w:t>
            </w:r>
            <w:r w:rsidR="006F4FCC">
              <w:rPr>
                <w:sz w:val="22"/>
                <w:szCs w:val="22"/>
              </w:rPr>
              <w:t>)</w:t>
            </w:r>
            <w:r w:rsidRPr="434E1B62">
              <w:rPr>
                <w:sz w:val="22"/>
                <w:szCs w:val="22"/>
              </w:rPr>
              <w:t xml:space="preserve"> and school colleagues a joint approach</w:t>
            </w:r>
            <w:r w:rsidR="0095239F">
              <w:rPr>
                <w:sz w:val="22"/>
                <w:szCs w:val="22"/>
              </w:rPr>
              <w:t xml:space="preserve"> </w:t>
            </w:r>
            <w:r w:rsidR="00F0700D">
              <w:rPr>
                <w:sz w:val="22"/>
                <w:szCs w:val="22"/>
              </w:rPr>
              <w:t>was initiated by the</w:t>
            </w:r>
            <w:r w:rsidR="0095239F">
              <w:rPr>
                <w:sz w:val="22"/>
                <w:szCs w:val="22"/>
              </w:rPr>
              <w:t xml:space="preserve"> ICB and SCC</w:t>
            </w:r>
            <w:r w:rsidR="00430B08">
              <w:rPr>
                <w:sz w:val="22"/>
                <w:szCs w:val="22"/>
              </w:rPr>
              <w:t xml:space="preserve">, </w:t>
            </w:r>
            <w:r w:rsidR="00F0700D">
              <w:rPr>
                <w:sz w:val="22"/>
                <w:szCs w:val="22"/>
              </w:rPr>
              <w:t xml:space="preserve">who </w:t>
            </w:r>
            <w:r w:rsidR="00117CA5">
              <w:rPr>
                <w:sz w:val="22"/>
                <w:szCs w:val="22"/>
              </w:rPr>
              <w:t xml:space="preserve">confirmed their commitment </w:t>
            </w:r>
            <w:r w:rsidRPr="434E1B62">
              <w:rPr>
                <w:sz w:val="22"/>
                <w:szCs w:val="22"/>
              </w:rPr>
              <w:t xml:space="preserve">in </w:t>
            </w:r>
            <w:r w:rsidR="00D52729" w:rsidRPr="434E1B62">
              <w:rPr>
                <w:sz w:val="22"/>
                <w:szCs w:val="22"/>
              </w:rPr>
              <w:t xml:space="preserve">working together in a shared ambition to improve outcomes for children with neurodiverse needs, building an approach that supports need early. </w:t>
            </w:r>
            <w:r w:rsidR="00D52729" w:rsidRPr="434E1B62">
              <w:rPr>
                <w:rFonts w:eastAsia="Arial" w:cs="Arial"/>
                <w:color w:val="000000" w:themeColor="text1"/>
                <w:sz w:val="22"/>
                <w:szCs w:val="22"/>
              </w:rPr>
              <w:t xml:space="preserve">By </w:t>
            </w:r>
            <w:r w:rsidR="00F0700D">
              <w:rPr>
                <w:rFonts w:eastAsia="Arial" w:cs="Arial"/>
                <w:color w:val="000000" w:themeColor="text1"/>
                <w:sz w:val="22"/>
                <w:szCs w:val="22"/>
              </w:rPr>
              <w:t xml:space="preserve">adopting a </w:t>
            </w:r>
            <w:r w:rsidR="00D52729" w:rsidRPr="434E1B62">
              <w:rPr>
                <w:rFonts w:eastAsia="Arial" w:cs="Arial"/>
                <w:color w:val="000000" w:themeColor="text1"/>
                <w:sz w:val="22"/>
                <w:szCs w:val="22"/>
              </w:rPr>
              <w:t xml:space="preserve">needs-led approach </w:t>
            </w:r>
            <w:r w:rsidR="00F0700D">
              <w:rPr>
                <w:rFonts w:eastAsia="Arial" w:cs="Arial"/>
                <w:color w:val="000000" w:themeColor="text1"/>
                <w:sz w:val="22"/>
                <w:szCs w:val="22"/>
              </w:rPr>
              <w:t>it was recognised that we would be</w:t>
            </w:r>
            <w:r w:rsidR="00D52729" w:rsidRPr="434E1B62">
              <w:rPr>
                <w:rFonts w:eastAsia="Arial" w:cs="Arial"/>
                <w:color w:val="000000" w:themeColor="text1"/>
                <w:sz w:val="22"/>
                <w:szCs w:val="22"/>
              </w:rPr>
              <w:t xml:space="preserve"> better placed to be able to intervene early and put the right support in place at the right time</w:t>
            </w:r>
            <w:r w:rsidR="00F0700D">
              <w:rPr>
                <w:rFonts w:eastAsia="Arial" w:cs="Arial"/>
                <w:color w:val="000000" w:themeColor="text1"/>
                <w:sz w:val="22"/>
                <w:szCs w:val="22"/>
              </w:rPr>
              <w:t>.</w:t>
            </w:r>
            <w:r w:rsidR="520BB5E7" w:rsidRPr="434E1B62">
              <w:rPr>
                <w:rFonts w:eastAsia="Arial" w:cs="Arial"/>
                <w:color w:val="000000" w:themeColor="text1"/>
                <w:sz w:val="22"/>
                <w:szCs w:val="22"/>
              </w:rPr>
              <w:t xml:space="preserve"> </w:t>
            </w:r>
            <w:r w:rsidR="22CA9051" w:rsidRPr="434E1B62">
              <w:rPr>
                <w:rFonts w:eastAsia="Arial" w:cs="Arial"/>
                <w:color w:val="000000" w:themeColor="text1"/>
                <w:sz w:val="22"/>
                <w:szCs w:val="22"/>
              </w:rPr>
              <w:t>This has resulted in an increase in direct support for families, support for schools and digital processes to improve the identification of stra</w:t>
            </w:r>
            <w:r w:rsidR="5FABB292" w:rsidRPr="434E1B62">
              <w:rPr>
                <w:rFonts w:eastAsia="Arial" w:cs="Arial"/>
                <w:color w:val="000000" w:themeColor="text1"/>
                <w:sz w:val="22"/>
                <w:szCs w:val="22"/>
              </w:rPr>
              <w:t>tegies</w:t>
            </w:r>
            <w:r w:rsidR="22CA9051" w:rsidRPr="434E1B62">
              <w:rPr>
                <w:rFonts w:eastAsia="Arial" w:cs="Arial"/>
                <w:color w:val="000000" w:themeColor="text1"/>
                <w:sz w:val="22"/>
                <w:szCs w:val="22"/>
              </w:rPr>
              <w:t xml:space="preserve">. </w:t>
            </w:r>
          </w:p>
          <w:p w14:paraId="74E72E08" w14:textId="75E24801" w:rsidR="00D52729" w:rsidRPr="0014115C" w:rsidRDefault="00D52729" w:rsidP="757FEED9">
            <w:pPr>
              <w:pStyle w:val="Default"/>
              <w:jc w:val="both"/>
              <w:rPr>
                <w:rFonts w:asciiTheme="minorHAnsi" w:hAnsiTheme="minorHAnsi"/>
                <w:sz w:val="22"/>
                <w:szCs w:val="22"/>
              </w:rPr>
            </w:pPr>
            <w:r w:rsidRPr="757FEED9">
              <w:rPr>
                <w:rFonts w:asciiTheme="minorHAnsi" w:hAnsiTheme="minorHAnsi"/>
                <w:sz w:val="22"/>
                <w:szCs w:val="22"/>
              </w:rPr>
              <w:t xml:space="preserve">NHS Surrey Heartlands commission </w:t>
            </w:r>
            <w:proofErr w:type="gramStart"/>
            <w:r w:rsidRPr="757FEED9">
              <w:rPr>
                <w:rFonts w:asciiTheme="minorHAnsi" w:hAnsiTheme="minorHAnsi"/>
                <w:sz w:val="22"/>
                <w:szCs w:val="22"/>
              </w:rPr>
              <w:t>a number of</w:t>
            </w:r>
            <w:proofErr w:type="gramEnd"/>
            <w:r w:rsidRPr="757FEED9">
              <w:rPr>
                <w:rFonts w:asciiTheme="minorHAnsi" w:hAnsiTheme="minorHAnsi"/>
                <w:sz w:val="22"/>
                <w:szCs w:val="22"/>
              </w:rPr>
              <w:t xml:space="preserve"> providers to deliver neurodevelopmental diagnostic services to children and young people. </w:t>
            </w:r>
          </w:p>
          <w:p w14:paraId="081049A4" w14:textId="55F8F98C" w:rsidR="00D52729" w:rsidRPr="0014115C" w:rsidRDefault="0DC72EB5" w:rsidP="757FEED9">
            <w:pPr>
              <w:pStyle w:val="Default"/>
              <w:numPr>
                <w:ilvl w:val="0"/>
                <w:numId w:val="1"/>
              </w:numPr>
              <w:jc w:val="both"/>
              <w:rPr>
                <w:rFonts w:asciiTheme="minorHAnsi" w:hAnsiTheme="minorHAnsi"/>
                <w:sz w:val="22"/>
                <w:szCs w:val="22"/>
              </w:rPr>
            </w:pPr>
            <w:r w:rsidRPr="757FEED9">
              <w:rPr>
                <w:rFonts w:asciiTheme="minorHAnsi" w:hAnsiTheme="minorHAnsi"/>
                <w:sz w:val="22"/>
                <w:szCs w:val="22"/>
              </w:rPr>
              <w:t>Children under six are seen by the Developmental Paediatrician Service, which is provided by Children and Family Health Surrey. Epsom and St Helier NHS Trust also support these pathways.</w:t>
            </w:r>
          </w:p>
          <w:p w14:paraId="13C60739" w14:textId="77DDDB09" w:rsidR="00D52729" w:rsidRPr="0014115C" w:rsidRDefault="00D52729" w:rsidP="757FEED9">
            <w:pPr>
              <w:pStyle w:val="Default"/>
              <w:numPr>
                <w:ilvl w:val="0"/>
                <w:numId w:val="1"/>
              </w:numPr>
              <w:jc w:val="both"/>
              <w:rPr>
                <w:rFonts w:asciiTheme="minorHAnsi" w:hAnsiTheme="minorHAnsi"/>
                <w:sz w:val="22"/>
                <w:szCs w:val="22"/>
              </w:rPr>
            </w:pPr>
            <w:r w:rsidRPr="757FEED9">
              <w:rPr>
                <w:rFonts w:asciiTheme="minorHAnsi" w:hAnsiTheme="minorHAnsi"/>
                <w:sz w:val="22"/>
                <w:szCs w:val="22"/>
              </w:rPr>
              <w:t xml:space="preserve">Mindworks Surrey, an emotional wellbeing and mental health service for children, young people, parents and carers, and professionals across Surrey supports children aged six and over who are referred for assessment for possible autism spectrum disorder/attention deficit hyperactivity disorder (ASD/ADHD). </w:t>
            </w:r>
          </w:p>
          <w:p w14:paraId="69AC7FD7" w14:textId="5ABBE6ED" w:rsidR="757FEED9" w:rsidRDefault="757FEED9" w:rsidP="757FEED9">
            <w:pPr>
              <w:pStyle w:val="Default"/>
              <w:jc w:val="both"/>
              <w:rPr>
                <w:rFonts w:asciiTheme="minorHAnsi" w:hAnsiTheme="minorHAnsi"/>
                <w:sz w:val="22"/>
                <w:szCs w:val="22"/>
              </w:rPr>
            </w:pPr>
          </w:p>
          <w:p w14:paraId="2F0FDD57" w14:textId="769285E0" w:rsidR="00D52729" w:rsidRPr="0014115C" w:rsidRDefault="00D52729" w:rsidP="757FEED9">
            <w:pPr>
              <w:pStyle w:val="Default"/>
              <w:jc w:val="both"/>
              <w:rPr>
                <w:rFonts w:asciiTheme="minorHAnsi" w:hAnsiTheme="minorHAnsi"/>
                <w:sz w:val="22"/>
                <w:szCs w:val="22"/>
              </w:rPr>
            </w:pPr>
            <w:r w:rsidRPr="757FEED9">
              <w:rPr>
                <w:rFonts w:asciiTheme="minorHAnsi" w:hAnsiTheme="minorHAnsi"/>
                <w:sz w:val="22"/>
                <w:szCs w:val="22"/>
              </w:rPr>
              <w:t xml:space="preserve">For CYP accessing Mindworks, a change to the assessment pathway was </w:t>
            </w:r>
            <w:r w:rsidR="00F0700D">
              <w:rPr>
                <w:rFonts w:asciiTheme="minorHAnsi" w:hAnsiTheme="minorHAnsi"/>
                <w:sz w:val="22"/>
                <w:szCs w:val="22"/>
              </w:rPr>
              <w:t xml:space="preserve">adopted </w:t>
            </w:r>
            <w:r w:rsidRPr="757FEED9">
              <w:rPr>
                <w:rFonts w:asciiTheme="minorHAnsi" w:hAnsiTheme="minorHAnsi"/>
                <w:sz w:val="22"/>
                <w:szCs w:val="22"/>
              </w:rPr>
              <w:t>in September 2023 with the aim to better understand children’s needs earlier and help them to move through to assessment (if required) in a</w:t>
            </w:r>
            <w:r w:rsidR="00F0700D">
              <w:rPr>
                <w:rFonts w:asciiTheme="minorHAnsi" w:hAnsiTheme="minorHAnsi"/>
                <w:sz w:val="22"/>
                <w:szCs w:val="22"/>
              </w:rPr>
              <w:t xml:space="preserve"> </w:t>
            </w:r>
            <w:proofErr w:type="gramStart"/>
            <w:r w:rsidR="00F0700D">
              <w:rPr>
                <w:rFonts w:asciiTheme="minorHAnsi" w:hAnsiTheme="minorHAnsi"/>
                <w:sz w:val="22"/>
                <w:szCs w:val="22"/>
              </w:rPr>
              <w:t xml:space="preserve">more </w:t>
            </w:r>
            <w:r w:rsidR="00F0700D" w:rsidRPr="757FEED9">
              <w:rPr>
                <w:rFonts w:asciiTheme="minorHAnsi" w:hAnsiTheme="minorHAnsi"/>
                <w:sz w:val="22"/>
                <w:szCs w:val="22"/>
              </w:rPr>
              <w:t>timely</w:t>
            </w:r>
            <w:proofErr w:type="gramEnd"/>
            <w:r w:rsidRPr="757FEED9">
              <w:rPr>
                <w:rFonts w:asciiTheme="minorHAnsi" w:hAnsiTheme="minorHAnsi"/>
                <w:sz w:val="22"/>
                <w:szCs w:val="22"/>
              </w:rPr>
              <w:t xml:space="preserve"> way. A</w:t>
            </w:r>
            <w:r w:rsidR="00F0700D">
              <w:rPr>
                <w:rFonts w:asciiTheme="minorHAnsi" w:hAnsiTheme="minorHAnsi"/>
                <w:sz w:val="22"/>
                <w:szCs w:val="22"/>
              </w:rPr>
              <w:t>t that current time, a</w:t>
            </w:r>
            <w:r w:rsidRPr="757FEED9">
              <w:rPr>
                <w:rFonts w:asciiTheme="minorHAnsi" w:hAnsiTheme="minorHAnsi"/>
                <w:sz w:val="22"/>
                <w:szCs w:val="22"/>
              </w:rPr>
              <w:t xml:space="preserve">n audit of this pathway demonstrated that one third of children referred for neurodiverse support were not on the right pathway to support their needs. Therefore, the pathway could have contributed to a delay in help for these children and could in addition have delayed the provision of neurodiverse support. This was also alongside intelligence through engagement activities with families, CYP and schools that </w:t>
            </w:r>
            <w:r w:rsidR="00BD7F94">
              <w:rPr>
                <w:rFonts w:asciiTheme="minorHAnsi" w:hAnsiTheme="minorHAnsi"/>
                <w:sz w:val="22"/>
                <w:szCs w:val="22"/>
              </w:rPr>
              <w:t xml:space="preserve">there </w:t>
            </w:r>
            <w:r w:rsidR="00F0700D">
              <w:rPr>
                <w:rFonts w:asciiTheme="minorHAnsi" w:hAnsiTheme="minorHAnsi"/>
                <w:sz w:val="22"/>
                <w:szCs w:val="22"/>
              </w:rPr>
              <w:t xml:space="preserve">were </w:t>
            </w:r>
            <w:r w:rsidR="00BD7F94">
              <w:rPr>
                <w:rFonts w:asciiTheme="minorHAnsi" w:hAnsiTheme="minorHAnsi"/>
                <w:sz w:val="22"/>
                <w:szCs w:val="22"/>
              </w:rPr>
              <w:t xml:space="preserve">a significant number of </w:t>
            </w:r>
            <w:r w:rsidR="0099482C">
              <w:rPr>
                <w:rFonts w:asciiTheme="minorHAnsi" w:hAnsiTheme="minorHAnsi"/>
                <w:sz w:val="22"/>
                <w:szCs w:val="22"/>
              </w:rPr>
              <w:t xml:space="preserve">families reporting </w:t>
            </w:r>
            <w:r w:rsidRPr="757FEED9">
              <w:rPr>
                <w:rFonts w:asciiTheme="minorHAnsi" w:hAnsiTheme="minorHAnsi"/>
                <w:sz w:val="22"/>
                <w:szCs w:val="22"/>
              </w:rPr>
              <w:t xml:space="preserve">what they really wanted was </w:t>
            </w:r>
            <w:r w:rsidR="16C5C7AC" w:rsidRPr="757FEED9">
              <w:rPr>
                <w:rFonts w:asciiTheme="minorHAnsi" w:hAnsiTheme="minorHAnsi"/>
                <w:sz w:val="22"/>
                <w:szCs w:val="22"/>
              </w:rPr>
              <w:t xml:space="preserve">to </w:t>
            </w:r>
            <w:r w:rsidRPr="757FEED9">
              <w:rPr>
                <w:rFonts w:asciiTheme="minorHAnsi" w:hAnsiTheme="minorHAnsi"/>
                <w:sz w:val="22"/>
                <w:szCs w:val="22"/>
              </w:rPr>
              <w:t xml:space="preserve">have their needs met early and supported with in their local schools / communities / homes. </w:t>
            </w:r>
          </w:p>
          <w:p w14:paraId="0EAB1EF6" w14:textId="77777777" w:rsidR="00D52729" w:rsidRPr="0014115C" w:rsidRDefault="00D52729" w:rsidP="00D52729">
            <w:pPr>
              <w:pStyle w:val="Default"/>
              <w:jc w:val="both"/>
              <w:rPr>
                <w:rFonts w:asciiTheme="minorHAnsi" w:hAnsiTheme="minorHAnsi"/>
                <w:sz w:val="22"/>
                <w:szCs w:val="22"/>
              </w:rPr>
            </w:pPr>
          </w:p>
          <w:p w14:paraId="55CF7A5D" w14:textId="6E26E9C5" w:rsidR="00D52729" w:rsidRDefault="00D52729" w:rsidP="00D52729">
            <w:pPr>
              <w:pStyle w:val="Default"/>
              <w:jc w:val="both"/>
              <w:rPr>
                <w:rFonts w:asciiTheme="minorHAnsi" w:eastAsia="Aptos" w:hAnsiTheme="minorHAnsi"/>
                <w:sz w:val="22"/>
                <w:szCs w:val="22"/>
              </w:rPr>
            </w:pPr>
            <w:r w:rsidRPr="434E1B62">
              <w:rPr>
                <w:rFonts w:asciiTheme="minorHAnsi" w:hAnsiTheme="minorHAnsi"/>
                <w:sz w:val="22"/>
                <w:szCs w:val="22"/>
              </w:rPr>
              <w:t xml:space="preserve">The intention is to ensure that children with more complex needs are being seen in the timeliest way bearing in mind the potential impact this could have on their/their family’s health and wellbeing. </w:t>
            </w:r>
            <w:proofErr w:type="gramStart"/>
            <w:r w:rsidRPr="434E1B62">
              <w:rPr>
                <w:rFonts w:asciiTheme="minorHAnsi" w:hAnsiTheme="minorHAnsi"/>
                <w:sz w:val="22"/>
                <w:szCs w:val="22"/>
              </w:rPr>
              <w:t>With this in mind, the</w:t>
            </w:r>
            <w:proofErr w:type="gramEnd"/>
            <w:r w:rsidRPr="434E1B62">
              <w:rPr>
                <w:rFonts w:asciiTheme="minorHAnsi" w:hAnsiTheme="minorHAnsi"/>
                <w:sz w:val="22"/>
                <w:szCs w:val="22"/>
              </w:rPr>
              <w:t xml:space="preserve"> changes were made </w:t>
            </w:r>
            <w:r w:rsidR="0099482C">
              <w:rPr>
                <w:rFonts w:asciiTheme="minorHAnsi" w:hAnsiTheme="minorHAnsi"/>
                <w:sz w:val="22"/>
                <w:szCs w:val="22"/>
              </w:rPr>
              <w:t xml:space="preserve">to </w:t>
            </w:r>
            <w:r w:rsidRPr="434E1B62">
              <w:rPr>
                <w:rFonts w:asciiTheme="minorHAnsi" w:hAnsiTheme="minorHAnsi"/>
                <w:sz w:val="22"/>
                <w:szCs w:val="22"/>
              </w:rPr>
              <w:lastRenderedPageBreak/>
              <w:t xml:space="preserve">enable schools to have direct access to consultation space for the children for whom they have highest concern, such as those where there is a school stability risk. </w:t>
            </w:r>
            <w:r w:rsidR="00F47E51" w:rsidRPr="0014115C">
              <w:rPr>
                <w:rFonts w:asciiTheme="minorHAnsi" w:hAnsiTheme="minorHAnsi"/>
                <w:sz w:val="22"/>
                <w:szCs w:val="22"/>
              </w:rPr>
              <w:t>Details on access is available here</w:t>
            </w:r>
            <w:r w:rsidRPr="0014115C">
              <w:rPr>
                <w:rFonts w:asciiTheme="minorHAnsi" w:hAnsiTheme="minorHAnsi"/>
                <w:sz w:val="22"/>
                <w:szCs w:val="22"/>
              </w:rPr>
              <w:t xml:space="preserve">  </w:t>
            </w:r>
            <w:hyperlink r:id="rId10">
              <w:r w:rsidRPr="0014115C">
                <w:rPr>
                  <w:rStyle w:val="Hyperlink"/>
                  <w:rFonts w:asciiTheme="minorHAnsi" w:eastAsia="Aptos" w:hAnsiTheme="minorHAnsi"/>
                  <w:color w:val="467886"/>
                  <w:sz w:val="22"/>
                  <w:szCs w:val="22"/>
                </w:rPr>
                <w:t>Mindworks website</w:t>
              </w:r>
            </w:hyperlink>
            <w:r w:rsidRPr="0014115C">
              <w:rPr>
                <w:rFonts w:asciiTheme="minorHAnsi" w:eastAsia="Aptos" w:hAnsiTheme="minorHAnsi"/>
                <w:sz w:val="22"/>
                <w:szCs w:val="22"/>
              </w:rPr>
              <w:t xml:space="preserve">.  </w:t>
            </w:r>
          </w:p>
          <w:p w14:paraId="6D49BE03" w14:textId="77777777" w:rsidR="00F0700D" w:rsidRDefault="00F0700D" w:rsidP="00D52729">
            <w:pPr>
              <w:pStyle w:val="Default"/>
              <w:jc w:val="both"/>
              <w:rPr>
                <w:rFonts w:asciiTheme="minorHAnsi" w:eastAsia="Aptos" w:hAnsiTheme="minorHAnsi"/>
                <w:sz w:val="22"/>
                <w:szCs w:val="22"/>
              </w:rPr>
            </w:pPr>
          </w:p>
          <w:p w14:paraId="6C6A8FC2" w14:textId="6159FC05" w:rsidR="00F0700D" w:rsidRPr="0099482C" w:rsidRDefault="00F0700D" w:rsidP="00D52729">
            <w:pPr>
              <w:pStyle w:val="Default"/>
              <w:jc w:val="both"/>
              <w:rPr>
                <w:rFonts w:asciiTheme="minorHAnsi" w:hAnsiTheme="minorHAnsi"/>
                <w:sz w:val="22"/>
                <w:szCs w:val="22"/>
              </w:rPr>
            </w:pPr>
            <w:r w:rsidRPr="00446DA4">
              <w:rPr>
                <w:rFonts w:asciiTheme="minorHAnsi" w:hAnsiTheme="minorHAnsi"/>
                <w:sz w:val="22"/>
                <w:szCs w:val="22"/>
              </w:rPr>
              <w:t xml:space="preserve">Work has started to ensure families are also aware of </w:t>
            </w:r>
            <w:r w:rsidR="00D74932" w:rsidRPr="00446DA4">
              <w:rPr>
                <w:rFonts w:asciiTheme="minorHAnsi" w:hAnsiTheme="minorHAnsi"/>
                <w:sz w:val="22"/>
                <w:szCs w:val="22"/>
              </w:rPr>
              <w:t xml:space="preserve">their rights to </w:t>
            </w:r>
            <w:r w:rsidRPr="00446DA4">
              <w:rPr>
                <w:rFonts w:asciiTheme="minorHAnsi" w:hAnsiTheme="minorHAnsi"/>
                <w:sz w:val="22"/>
                <w:szCs w:val="22"/>
              </w:rPr>
              <w:t xml:space="preserve">access to autism and ADHD diagnosis </w:t>
            </w:r>
            <w:r w:rsidR="00D74932" w:rsidRPr="00446DA4">
              <w:rPr>
                <w:rFonts w:asciiTheme="minorHAnsi" w:hAnsiTheme="minorHAnsi"/>
                <w:sz w:val="22"/>
                <w:szCs w:val="22"/>
              </w:rPr>
              <w:t xml:space="preserve">through </w:t>
            </w:r>
            <w:r w:rsidRPr="00446DA4">
              <w:rPr>
                <w:rFonts w:asciiTheme="minorHAnsi" w:hAnsiTheme="minorHAnsi"/>
                <w:sz w:val="22"/>
                <w:szCs w:val="22"/>
              </w:rPr>
              <w:t>Right to Choose</w:t>
            </w:r>
            <w:r w:rsidR="00D74932" w:rsidRPr="00446DA4">
              <w:rPr>
                <w:rFonts w:asciiTheme="minorHAnsi" w:hAnsiTheme="minorHAnsi"/>
                <w:sz w:val="22"/>
                <w:szCs w:val="22"/>
              </w:rPr>
              <w:t xml:space="preserve">, with promotional materials being developed for families and primary care. Alongside this Surrey Heartlands ICB are completing an audit of existing arrangements and ensuring providers are linked </w:t>
            </w:r>
            <w:proofErr w:type="gramStart"/>
            <w:r w:rsidR="00D74932" w:rsidRPr="00446DA4">
              <w:rPr>
                <w:rFonts w:asciiTheme="minorHAnsi" w:hAnsiTheme="minorHAnsi"/>
                <w:sz w:val="22"/>
                <w:szCs w:val="22"/>
              </w:rPr>
              <w:t>in to</w:t>
            </w:r>
            <w:proofErr w:type="gramEnd"/>
            <w:r w:rsidR="00D74932" w:rsidRPr="00446DA4">
              <w:rPr>
                <w:rFonts w:asciiTheme="minorHAnsi" w:hAnsiTheme="minorHAnsi"/>
                <w:sz w:val="22"/>
                <w:szCs w:val="22"/>
              </w:rPr>
              <w:t xml:space="preserve"> local private provider safeguarding networks to inform any </w:t>
            </w:r>
            <w:proofErr w:type="gramStart"/>
            <w:r w:rsidR="00D74932" w:rsidRPr="00446DA4">
              <w:rPr>
                <w:rFonts w:asciiTheme="minorHAnsi" w:hAnsiTheme="minorHAnsi"/>
                <w:sz w:val="22"/>
                <w:szCs w:val="22"/>
              </w:rPr>
              <w:t>future plans</w:t>
            </w:r>
            <w:proofErr w:type="gramEnd"/>
            <w:r w:rsidR="00D74932" w:rsidRPr="00446DA4">
              <w:rPr>
                <w:rFonts w:asciiTheme="minorHAnsi" w:hAnsiTheme="minorHAnsi"/>
                <w:sz w:val="22"/>
                <w:szCs w:val="22"/>
              </w:rPr>
              <w:t>.</w:t>
            </w:r>
            <w:r w:rsidR="00D74932">
              <w:rPr>
                <w:rFonts w:asciiTheme="minorHAnsi" w:hAnsiTheme="minorHAnsi"/>
                <w:sz w:val="22"/>
                <w:szCs w:val="22"/>
              </w:rPr>
              <w:t xml:space="preserve"> </w:t>
            </w:r>
          </w:p>
          <w:p w14:paraId="13962811" w14:textId="77777777" w:rsidR="00D52729" w:rsidRPr="0014115C" w:rsidRDefault="00D52729" w:rsidP="00D52729">
            <w:pPr>
              <w:pStyle w:val="Default"/>
              <w:jc w:val="both"/>
              <w:rPr>
                <w:rFonts w:asciiTheme="minorHAnsi" w:eastAsia="Aptos" w:hAnsiTheme="minorHAnsi"/>
                <w:sz w:val="22"/>
                <w:szCs w:val="22"/>
              </w:rPr>
            </w:pPr>
          </w:p>
          <w:p w14:paraId="028BC555" w14:textId="77777777" w:rsidR="00D52729" w:rsidRPr="0014115C" w:rsidRDefault="00D52729" w:rsidP="00D52729">
            <w:pPr>
              <w:pStyle w:val="Default"/>
              <w:jc w:val="both"/>
              <w:rPr>
                <w:rFonts w:asciiTheme="minorHAnsi" w:eastAsia="Aptos" w:hAnsiTheme="minorHAnsi"/>
                <w:sz w:val="22"/>
                <w:szCs w:val="22"/>
              </w:rPr>
            </w:pPr>
            <w:r w:rsidRPr="0014115C">
              <w:rPr>
                <w:rFonts w:asciiTheme="minorHAnsi" w:eastAsia="Aptos" w:hAnsiTheme="minorHAnsi"/>
                <w:sz w:val="22"/>
                <w:szCs w:val="22"/>
              </w:rPr>
              <w:t xml:space="preserve">To support CYP early and in a timely way to develop the strategies and interventions to thrive in life, access to the following is available:  </w:t>
            </w:r>
          </w:p>
          <w:p w14:paraId="471E0759" w14:textId="77777777" w:rsidR="00D52729" w:rsidRPr="0014115C" w:rsidRDefault="00D52729" w:rsidP="00D52729">
            <w:pPr>
              <w:pStyle w:val="Default"/>
              <w:rPr>
                <w:rFonts w:asciiTheme="minorHAnsi" w:hAnsiTheme="minorHAnsi"/>
                <w:sz w:val="22"/>
                <w:szCs w:val="22"/>
              </w:rPr>
            </w:pPr>
          </w:p>
          <w:p w14:paraId="660CC762" w14:textId="0368A4F5" w:rsidR="00D52729" w:rsidRPr="0014115C" w:rsidRDefault="00D52729" w:rsidP="00D52729">
            <w:pPr>
              <w:pStyle w:val="Default"/>
              <w:numPr>
                <w:ilvl w:val="0"/>
                <w:numId w:val="4"/>
              </w:numPr>
              <w:jc w:val="both"/>
              <w:rPr>
                <w:rFonts w:asciiTheme="minorHAnsi" w:hAnsiTheme="minorHAnsi"/>
                <w:sz w:val="22"/>
                <w:szCs w:val="22"/>
              </w:rPr>
            </w:pPr>
            <w:r w:rsidRPr="0014115C">
              <w:rPr>
                <w:rFonts w:asciiTheme="minorHAnsi" w:hAnsiTheme="minorHAnsi"/>
                <w:sz w:val="22"/>
                <w:szCs w:val="22"/>
              </w:rPr>
              <w:t xml:space="preserve">Parents can support from the ND Helpline, seven days per week, 17:00-23:00 on 0300 222 5755 and we are working towards helping families recognise this is a support line and can be used in that way, as opposed to using it for crisis only. </w:t>
            </w:r>
            <w:r w:rsidR="00F3794E" w:rsidRPr="0014115C">
              <w:rPr>
                <w:rFonts w:asciiTheme="minorHAnsi" w:hAnsiTheme="minorHAnsi"/>
                <w:sz w:val="22"/>
                <w:szCs w:val="22"/>
              </w:rPr>
              <w:t xml:space="preserve"> </w:t>
            </w:r>
            <w:hyperlink r:id="rId11" w:history="1">
              <w:r w:rsidR="00226AD1" w:rsidRPr="00226AD1">
                <w:rPr>
                  <w:rFonts w:asciiTheme="minorHAnsi" w:hAnsiTheme="minorHAnsi" w:cstheme="minorBidi"/>
                  <w:color w:val="0000FF"/>
                  <w:sz w:val="22"/>
                  <w:szCs w:val="22"/>
                  <w:u w:val="single"/>
                </w:rPr>
                <w:t xml:space="preserve">Out of hours advice </w:t>
              </w:r>
              <w:proofErr w:type="gramStart"/>
              <w:r w:rsidR="00226AD1" w:rsidRPr="00226AD1">
                <w:rPr>
                  <w:rFonts w:asciiTheme="minorHAnsi" w:hAnsiTheme="minorHAnsi" w:cstheme="minorBidi"/>
                  <w:color w:val="0000FF"/>
                  <w:sz w:val="22"/>
                  <w:szCs w:val="22"/>
                  <w:u w:val="single"/>
                </w:rPr>
                <w:t>line :</w:t>
              </w:r>
              <w:proofErr w:type="gramEnd"/>
              <w:r w:rsidR="00226AD1" w:rsidRPr="00226AD1">
                <w:rPr>
                  <w:rFonts w:asciiTheme="minorHAnsi" w:hAnsiTheme="minorHAnsi" w:cstheme="minorBidi"/>
                  <w:color w:val="0000FF"/>
                  <w:sz w:val="22"/>
                  <w:szCs w:val="22"/>
                  <w:u w:val="single"/>
                </w:rPr>
                <w:t>: Mindworks Surrey (mindworks-surrey.org)</w:t>
              </w:r>
            </w:hyperlink>
          </w:p>
          <w:p w14:paraId="1B380888" w14:textId="77777777" w:rsidR="00F3794E" w:rsidRPr="0014115C" w:rsidRDefault="00F3794E" w:rsidP="00F3794E">
            <w:pPr>
              <w:pStyle w:val="Default"/>
              <w:ind w:left="720"/>
              <w:jc w:val="both"/>
              <w:rPr>
                <w:rFonts w:asciiTheme="minorHAnsi" w:hAnsiTheme="minorHAnsi"/>
                <w:sz w:val="22"/>
                <w:szCs w:val="22"/>
              </w:rPr>
            </w:pPr>
          </w:p>
          <w:p w14:paraId="1349FA95" w14:textId="77777777" w:rsidR="00D52729" w:rsidRPr="0014115C" w:rsidRDefault="00D52729" w:rsidP="00D52729">
            <w:pPr>
              <w:pStyle w:val="Default"/>
              <w:numPr>
                <w:ilvl w:val="0"/>
                <w:numId w:val="4"/>
              </w:numPr>
              <w:jc w:val="both"/>
              <w:rPr>
                <w:rFonts w:asciiTheme="minorHAnsi" w:hAnsiTheme="minorHAnsi"/>
                <w:sz w:val="22"/>
                <w:szCs w:val="22"/>
              </w:rPr>
            </w:pPr>
            <w:r w:rsidRPr="0014115C">
              <w:rPr>
                <w:rFonts w:asciiTheme="minorHAnsi" w:eastAsiaTheme="minorEastAsia" w:hAnsiTheme="minorHAnsi"/>
                <w:kern w:val="2"/>
                <w:sz w:val="22"/>
                <w:szCs w:val="22"/>
              </w:rPr>
              <w:t xml:space="preserve">Information on support and resources available for social communication differences, attention, activity, and other behaviours are provided through the Mindworks website: </w:t>
            </w:r>
            <w:hyperlink r:id="rId12" w:history="1">
              <w:r w:rsidRPr="0014115C">
                <w:rPr>
                  <w:rStyle w:val="Hyperlink"/>
                  <w:rFonts w:asciiTheme="minorHAnsi" w:eastAsiaTheme="minorEastAsia" w:hAnsiTheme="minorHAnsi"/>
                  <w:kern w:val="2"/>
                  <w:sz w:val="22"/>
                  <w:szCs w:val="22"/>
                </w:rPr>
                <w:t>Mindworks Neurodevelopmental needs</w:t>
              </w:r>
            </w:hyperlink>
            <w:r w:rsidRPr="0014115C">
              <w:rPr>
                <w:rFonts w:asciiTheme="minorHAnsi" w:eastAsiaTheme="minorEastAsia" w:hAnsiTheme="minorHAnsi"/>
                <w:kern w:val="2"/>
                <w:sz w:val="22"/>
                <w:szCs w:val="22"/>
              </w:rPr>
              <w:t>.</w:t>
            </w:r>
          </w:p>
          <w:p w14:paraId="181EE2E6" w14:textId="77777777" w:rsidR="00D52729" w:rsidRPr="0014115C" w:rsidRDefault="00D52729" w:rsidP="00D52729">
            <w:pPr>
              <w:pStyle w:val="Default"/>
              <w:ind w:left="720"/>
              <w:jc w:val="both"/>
              <w:rPr>
                <w:rFonts w:asciiTheme="minorHAnsi" w:hAnsiTheme="minorHAnsi"/>
                <w:sz w:val="22"/>
                <w:szCs w:val="22"/>
              </w:rPr>
            </w:pPr>
          </w:p>
          <w:p w14:paraId="73F350F1" w14:textId="00D827CE" w:rsidR="00D52729" w:rsidRPr="0014115C" w:rsidRDefault="00D52729" w:rsidP="00D52729">
            <w:pPr>
              <w:pStyle w:val="ListParagraph"/>
              <w:numPr>
                <w:ilvl w:val="0"/>
                <w:numId w:val="4"/>
              </w:numPr>
              <w:spacing w:after="0"/>
              <w:rPr>
                <w:rFonts w:eastAsia="Calibri" w:cs="Arial"/>
                <w:color w:val="000000" w:themeColor="text1"/>
                <w:sz w:val="22"/>
                <w:szCs w:val="22"/>
              </w:rPr>
            </w:pPr>
            <w:r w:rsidRPr="503BE8D8">
              <w:rPr>
                <w:rFonts w:eastAsia="Calibri" w:cs="Arial"/>
                <w:color w:val="000000" w:themeColor="text1"/>
                <w:sz w:val="22"/>
                <w:szCs w:val="22"/>
              </w:rPr>
              <w:t xml:space="preserve">For details on the support </w:t>
            </w:r>
            <w:r w:rsidR="6883A599" w:rsidRPr="503BE8D8">
              <w:rPr>
                <w:rFonts w:eastAsia="Calibri" w:cs="Arial"/>
                <w:color w:val="000000" w:themeColor="text1"/>
                <w:sz w:val="22"/>
                <w:szCs w:val="22"/>
              </w:rPr>
              <w:t>available to</w:t>
            </w:r>
            <w:r w:rsidRPr="503BE8D8">
              <w:rPr>
                <w:rFonts w:eastAsia="Calibri" w:cs="Arial"/>
                <w:color w:val="000000" w:themeColor="text1"/>
                <w:sz w:val="22"/>
                <w:szCs w:val="22"/>
              </w:rPr>
              <w:t xml:space="preserve"> CYP and families from Mindworks partners visit: </w:t>
            </w:r>
            <w:hyperlink r:id="rId13">
              <w:r w:rsidRPr="503BE8D8">
                <w:rPr>
                  <w:rStyle w:val="Hyperlink"/>
                  <w:rFonts w:eastAsia="Calibri" w:cs="Arial"/>
                  <w:sz w:val="22"/>
                  <w:szCs w:val="22"/>
                </w:rPr>
                <w:t>https://www.mindworks-surrey.org/our-services/neurodevelopmental-services</w:t>
              </w:r>
            </w:hyperlink>
            <w:r w:rsidRPr="503BE8D8">
              <w:rPr>
                <w:rFonts w:eastAsia="Calibri" w:cs="Arial"/>
                <w:color w:val="000000" w:themeColor="text1"/>
                <w:sz w:val="22"/>
                <w:szCs w:val="22"/>
              </w:rPr>
              <w:t xml:space="preserve"> </w:t>
            </w:r>
          </w:p>
          <w:p w14:paraId="58752104" w14:textId="77777777" w:rsidR="00D52729" w:rsidRPr="0014115C" w:rsidRDefault="00D52729" w:rsidP="00D52729">
            <w:pPr>
              <w:spacing w:after="0"/>
              <w:rPr>
                <w:rFonts w:eastAsia="Calibri" w:cs="Arial"/>
                <w:color w:val="000000" w:themeColor="text1"/>
                <w:sz w:val="22"/>
                <w:szCs w:val="22"/>
              </w:rPr>
            </w:pPr>
          </w:p>
          <w:p w14:paraId="20806CD9" w14:textId="0523BD17" w:rsidR="00D52729" w:rsidRPr="0014115C" w:rsidRDefault="00D52729" w:rsidP="00F3794E">
            <w:pPr>
              <w:pStyle w:val="Default"/>
              <w:numPr>
                <w:ilvl w:val="0"/>
                <w:numId w:val="4"/>
              </w:numPr>
              <w:jc w:val="both"/>
              <w:rPr>
                <w:rStyle w:val="ui-provider"/>
                <w:rFonts w:asciiTheme="minorHAnsi" w:hAnsiTheme="minorHAnsi"/>
                <w:sz w:val="22"/>
                <w:szCs w:val="22"/>
              </w:rPr>
            </w:pPr>
            <w:r w:rsidRPr="0014115C">
              <w:rPr>
                <w:rFonts w:asciiTheme="minorHAnsi" w:hAnsiTheme="minorHAnsi"/>
                <w:sz w:val="22"/>
                <w:szCs w:val="22"/>
              </w:rPr>
              <w:t>The Learners' Single Point of Access (L-SPA) offers help and support if you have a concern about the development and/or learning needs of a Surrey child. Both parents and practitioners working with children in Surrey are welcome to call the L-SPA. It is open from 9am to 5pm, Monday to Friday, all year round (except Bank Holidays) on 0300 200 1015 - https://www.surreylocaloffer.org.uk/lspa</w:t>
            </w:r>
          </w:p>
          <w:p w14:paraId="79DC84DD" w14:textId="77777777" w:rsidR="00D52729" w:rsidRPr="0014115C" w:rsidRDefault="00D52729" w:rsidP="00D52729">
            <w:pPr>
              <w:pStyle w:val="ListParagraph"/>
              <w:rPr>
                <w:rStyle w:val="ui-provider"/>
                <w:rFonts w:cs="Arial"/>
                <w:sz w:val="22"/>
                <w:szCs w:val="22"/>
              </w:rPr>
            </w:pPr>
          </w:p>
          <w:p w14:paraId="1BE20FCB" w14:textId="77777777" w:rsidR="00D52729" w:rsidRPr="0014115C" w:rsidRDefault="00D52729" w:rsidP="00D52729">
            <w:pPr>
              <w:pStyle w:val="ListParagraph"/>
              <w:numPr>
                <w:ilvl w:val="0"/>
                <w:numId w:val="4"/>
              </w:numPr>
              <w:spacing w:after="0" w:line="259" w:lineRule="auto"/>
              <w:rPr>
                <w:rStyle w:val="Hyperlink"/>
                <w:rFonts w:cs="Arial"/>
                <w:sz w:val="22"/>
                <w:szCs w:val="22"/>
              </w:rPr>
            </w:pPr>
            <w:r w:rsidRPr="0014115C">
              <w:rPr>
                <w:rStyle w:val="ui-provider"/>
                <w:rFonts w:cs="Arial"/>
                <w:sz w:val="22"/>
                <w:szCs w:val="22"/>
              </w:rPr>
              <w:t>A child or young person has special educational needs if they have a learning difficulty or disability that means they need extra support at school.</w:t>
            </w:r>
            <w:r w:rsidRPr="0014115C">
              <w:rPr>
                <w:rFonts w:cs="Arial"/>
                <w:sz w:val="22"/>
                <w:szCs w:val="22"/>
              </w:rPr>
              <w:t xml:space="preserve"> </w:t>
            </w:r>
            <w:r w:rsidRPr="0014115C">
              <w:rPr>
                <w:rFonts w:eastAsia="Calibri" w:cs="Arial"/>
                <w:sz w:val="22"/>
                <w:szCs w:val="22"/>
              </w:rPr>
              <w:t xml:space="preserve">You can read more information on P13 of this guide: </w:t>
            </w:r>
            <w:hyperlink r:id="rId14">
              <w:r w:rsidRPr="0014115C">
                <w:rPr>
                  <w:rStyle w:val="Hyperlink"/>
                  <w:rFonts w:eastAsia="Calibri" w:cs="Arial"/>
                  <w:color w:val="0563C1"/>
                  <w:sz w:val="22"/>
                  <w:szCs w:val="22"/>
                </w:rPr>
                <w:t>Additional needs and/or disabilities parent and carer guide | Surrey Local Offer</w:t>
              </w:r>
            </w:hyperlink>
            <w:r w:rsidRPr="0014115C">
              <w:rPr>
                <w:rFonts w:eastAsia="Calibri" w:cs="Arial"/>
                <w:sz w:val="22"/>
                <w:szCs w:val="22"/>
              </w:rPr>
              <w:t xml:space="preserve"> and also via this link: </w:t>
            </w:r>
            <w:hyperlink r:id="rId15">
              <w:r w:rsidRPr="0014115C">
                <w:rPr>
                  <w:rStyle w:val="Hyperlink"/>
                  <w:rFonts w:eastAsia="Calibri" w:cs="Arial"/>
                  <w:color w:val="0563C1"/>
                  <w:sz w:val="22"/>
                  <w:szCs w:val="22"/>
                </w:rPr>
                <w:t>A guide for parents and carers of children with additional needs and/ or disabilities (surreylocaloffer.org.uk)</w:t>
              </w:r>
            </w:hyperlink>
          </w:p>
          <w:p w14:paraId="4A849BD0" w14:textId="77777777" w:rsidR="00D52729" w:rsidRPr="0014115C" w:rsidRDefault="00D52729" w:rsidP="00D52729">
            <w:pPr>
              <w:pStyle w:val="Default"/>
              <w:jc w:val="both"/>
              <w:rPr>
                <w:rFonts w:asciiTheme="minorHAnsi" w:hAnsiTheme="minorHAnsi"/>
                <w:sz w:val="22"/>
                <w:szCs w:val="22"/>
              </w:rPr>
            </w:pPr>
          </w:p>
          <w:p w14:paraId="5C5A55D3" w14:textId="3619E0C7" w:rsidR="00D52729" w:rsidRPr="0014115C" w:rsidRDefault="00D52729" w:rsidP="00D52729">
            <w:pPr>
              <w:pStyle w:val="Default"/>
              <w:jc w:val="both"/>
              <w:rPr>
                <w:rFonts w:asciiTheme="minorHAnsi" w:hAnsiTheme="minorHAnsi"/>
                <w:sz w:val="22"/>
                <w:szCs w:val="22"/>
              </w:rPr>
            </w:pPr>
            <w:r w:rsidRPr="0014115C">
              <w:rPr>
                <w:rFonts w:asciiTheme="minorHAnsi" w:hAnsiTheme="minorHAnsi"/>
                <w:sz w:val="22"/>
                <w:szCs w:val="22"/>
              </w:rPr>
              <w:lastRenderedPageBreak/>
              <w:t>There are support offers to school in place and being developed, which are promoted on the local offer page</w:t>
            </w:r>
            <w:r w:rsidR="0045174A" w:rsidRPr="0014115C">
              <w:rPr>
                <w:rFonts w:asciiTheme="minorHAnsi" w:hAnsiTheme="minorHAnsi"/>
                <w:sz w:val="22"/>
                <w:szCs w:val="22"/>
              </w:rPr>
              <w:t xml:space="preserve">, but to highlight </w:t>
            </w:r>
          </w:p>
          <w:p w14:paraId="7F983663" w14:textId="77777777" w:rsidR="0045174A" w:rsidRPr="0014115C" w:rsidRDefault="0045174A" w:rsidP="00D52729">
            <w:pPr>
              <w:pStyle w:val="Default"/>
              <w:jc w:val="both"/>
              <w:rPr>
                <w:rFonts w:asciiTheme="minorHAnsi" w:hAnsiTheme="minorHAnsi"/>
                <w:sz w:val="22"/>
                <w:szCs w:val="22"/>
              </w:rPr>
            </w:pPr>
          </w:p>
          <w:p w14:paraId="58A2A25E" w14:textId="77777777" w:rsidR="00E11927" w:rsidRPr="0014115C" w:rsidRDefault="00E11927" w:rsidP="00E11927">
            <w:pPr>
              <w:pStyle w:val="Default"/>
              <w:numPr>
                <w:ilvl w:val="0"/>
                <w:numId w:val="5"/>
              </w:numPr>
              <w:jc w:val="both"/>
              <w:rPr>
                <w:rFonts w:asciiTheme="minorHAnsi" w:hAnsiTheme="minorHAnsi"/>
                <w:sz w:val="22"/>
                <w:szCs w:val="22"/>
              </w:rPr>
            </w:pPr>
            <w:r w:rsidRPr="00E11927">
              <w:rPr>
                <w:rFonts w:asciiTheme="minorHAnsi" w:hAnsiTheme="minorHAnsi"/>
                <w:sz w:val="22"/>
                <w:szCs w:val="22"/>
              </w:rPr>
              <w:t xml:space="preserve">The Partnerships for Inclusion of Neurodiversity in Schools (PINs) pilot </w:t>
            </w:r>
            <w:hyperlink r:id="rId16" w:history="1">
              <w:r w:rsidRPr="00E11927">
                <w:rPr>
                  <w:rStyle w:val="Hyperlink"/>
                  <w:rFonts w:asciiTheme="minorHAnsi" w:hAnsiTheme="minorHAnsi"/>
                  <w:sz w:val="22"/>
                  <w:szCs w:val="22"/>
                </w:rPr>
                <w:t>Partnership for Inclusion of Neurodiversity in Schools (PINS) | Surrey Local Offer</w:t>
              </w:r>
            </w:hyperlink>
            <w:r w:rsidRPr="00E11927">
              <w:rPr>
                <w:rFonts w:asciiTheme="minorHAnsi" w:hAnsiTheme="minorHAnsi"/>
                <w:sz w:val="22"/>
                <w:szCs w:val="22"/>
                <w:u w:val="single"/>
              </w:rPr>
              <w:t xml:space="preserve"> </w:t>
            </w:r>
          </w:p>
          <w:p w14:paraId="088990BF" w14:textId="77777777" w:rsidR="00E11927" w:rsidRPr="00E11927" w:rsidRDefault="00E11927" w:rsidP="00E11927">
            <w:pPr>
              <w:pStyle w:val="Default"/>
              <w:ind w:left="720"/>
              <w:jc w:val="both"/>
              <w:rPr>
                <w:rFonts w:asciiTheme="minorHAnsi" w:hAnsiTheme="minorHAnsi"/>
                <w:sz w:val="22"/>
                <w:szCs w:val="22"/>
              </w:rPr>
            </w:pPr>
          </w:p>
          <w:p w14:paraId="71FB2344" w14:textId="7DC971BE" w:rsidR="00DD770A" w:rsidRDefault="00DD770A" w:rsidP="00DD770A">
            <w:pPr>
              <w:pStyle w:val="Default"/>
              <w:numPr>
                <w:ilvl w:val="0"/>
                <w:numId w:val="5"/>
              </w:numPr>
              <w:jc w:val="both"/>
              <w:rPr>
                <w:rFonts w:asciiTheme="minorHAnsi" w:hAnsiTheme="minorHAnsi"/>
                <w:sz w:val="22"/>
                <w:szCs w:val="22"/>
              </w:rPr>
            </w:pPr>
            <w:r w:rsidRPr="0014115C">
              <w:rPr>
                <w:rFonts w:asciiTheme="minorHAnsi" w:hAnsiTheme="minorHAnsi"/>
                <w:sz w:val="22"/>
                <w:szCs w:val="22"/>
              </w:rPr>
              <w:t xml:space="preserve">School ND advisors </w:t>
            </w:r>
            <w:r w:rsidR="003671D8" w:rsidRPr="0014115C">
              <w:rPr>
                <w:rFonts w:asciiTheme="minorHAnsi" w:hAnsiTheme="minorHAnsi"/>
                <w:sz w:val="22"/>
                <w:szCs w:val="22"/>
              </w:rPr>
              <w:t>have been recruited to support sc</w:t>
            </w:r>
            <w:r w:rsidRPr="00DD770A">
              <w:rPr>
                <w:rFonts w:asciiTheme="minorHAnsi" w:hAnsiTheme="minorHAnsi"/>
                <w:sz w:val="22"/>
                <w:szCs w:val="22"/>
              </w:rPr>
              <w:t xml:space="preserve">hool staff to meet the needs of neurodiverse children at the earliest opportunity and in a way which enables them to participate and feel they belong in their school. The ND Advisers </w:t>
            </w:r>
            <w:r w:rsidR="003671D8" w:rsidRPr="0014115C">
              <w:rPr>
                <w:rFonts w:asciiTheme="minorHAnsi" w:hAnsiTheme="minorHAnsi"/>
                <w:sz w:val="22"/>
                <w:szCs w:val="22"/>
              </w:rPr>
              <w:t xml:space="preserve">are available to schools: </w:t>
            </w:r>
            <w:hyperlink r:id="rId17" w:history="1">
              <w:r w:rsidR="00D90BED" w:rsidRPr="0014115C">
                <w:rPr>
                  <w:rStyle w:val="Hyperlink"/>
                  <w:rFonts w:asciiTheme="minorHAnsi" w:hAnsiTheme="minorHAnsi"/>
                  <w:sz w:val="22"/>
                  <w:szCs w:val="22"/>
                </w:rPr>
                <w:t>rfs@surreycc.gov.uk</w:t>
              </w:r>
            </w:hyperlink>
          </w:p>
          <w:p w14:paraId="325C4D95" w14:textId="77777777" w:rsidR="00C55A15" w:rsidRDefault="00C55A15" w:rsidP="00C55A15">
            <w:pPr>
              <w:pStyle w:val="ListParagraph"/>
              <w:rPr>
                <w:sz w:val="22"/>
                <w:szCs w:val="22"/>
              </w:rPr>
            </w:pPr>
          </w:p>
          <w:p w14:paraId="6E04346E" w14:textId="7AC2499A" w:rsidR="00DD770A" w:rsidRPr="00DD770A" w:rsidRDefault="00D74932" w:rsidP="434E1B62">
            <w:pPr>
              <w:pStyle w:val="Default"/>
              <w:jc w:val="both"/>
              <w:rPr>
                <w:rFonts w:asciiTheme="minorHAnsi" w:hAnsiTheme="minorHAnsi"/>
                <w:sz w:val="22"/>
                <w:szCs w:val="22"/>
              </w:rPr>
            </w:pPr>
            <w:r>
              <w:rPr>
                <w:rFonts w:asciiTheme="minorHAnsi" w:hAnsiTheme="minorHAnsi"/>
                <w:sz w:val="22"/>
                <w:szCs w:val="22"/>
              </w:rPr>
              <w:t xml:space="preserve">Mindworks partners, ICB and SCC </w:t>
            </w:r>
            <w:proofErr w:type="gramStart"/>
            <w:r>
              <w:rPr>
                <w:rFonts w:asciiTheme="minorHAnsi" w:hAnsiTheme="minorHAnsi"/>
                <w:sz w:val="22"/>
                <w:szCs w:val="22"/>
              </w:rPr>
              <w:t xml:space="preserve">are </w:t>
            </w:r>
            <w:r w:rsidR="00C55A15" w:rsidRPr="434E1B62">
              <w:rPr>
                <w:rFonts w:asciiTheme="minorHAnsi" w:hAnsiTheme="minorHAnsi"/>
                <w:sz w:val="22"/>
                <w:szCs w:val="22"/>
              </w:rPr>
              <w:t xml:space="preserve"> also</w:t>
            </w:r>
            <w:proofErr w:type="gramEnd"/>
            <w:r w:rsidR="00C55A15" w:rsidRPr="434E1B62">
              <w:rPr>
                <w:rFonts w:asciiTheme="minorHAnsi" w:hAnsiTheme="minorHAnsi"/>
                <w:sz w:val="22"/>
                <w:szCs w:val="22"/>
              </w:rPr>
              <w:t xml:space="preserve"> in the initial stages of developing continuum of support </w:t>
            </w:r>
            <w:r w:rsidR="008C0217" w:rsidRPr="434E1B62">
              <w:rPr>
                <w:rFonts w:asciiTheme="minorHAnsi" w:hAnsiTheme="minorHAnsi"/>
                <w:sz w:val="22"/>
                <w:szCs w:val="22"/>
              </w:rPr>
              <w:t xml:space="preserve">promotional materials, to enable families and all system partners to </w:t>
            </w:r>
            <w:r w:rsidR="00F65CE0" w:rsidRPr="434E1B62">
              <w:rPr>
                <w:rFonts w:asciiTheme="minorHAnsi" w:hAnsiTheme="minorHAnsi"/>
                <w:sz w:val="22"/>
                <w:szCs w:val="22"/>
              </w:rPr>
              <w:t xml:space="preserve">explain and build a consistent understanding to the </w:t>
            </w:r>
            <w:proofErr w:type="gramStart"/>
            <w:r w:rsidR="00F65CE0" w:rsidRPr="434E1B62">
              <w:rPr>
                <w:rFonts w:asciiTheme="minorHAnsi" w:hAnsiTheme="minorHAnsi"/>
                <w:sz w:val="22"/>
                <w:szCs w:val="22"/>
              </w:rPr>
              <w:t>needs based</w:t>
            </w:r>
            <w:proofErr w:type="gramEnd"/>
            <w:r w:rsidR="00F65CE0" w:rsidRPr="434E1B62">
              <w:rPr>
                <w:rFonts w:asciiTheme="minorHAnsi" w:hAnsiTheme="minorHAnsi"/>
                <w:sz w:val="22"/>
                <w:szCs w:val="22"/>
              </w:rPr>
              <w:t xml:space="preserve"> approach. </w:t>
            </w:r>
            <w:r w:rsidR="008C6849" w:rsidRPr="434E1B62">
              <w:rPr>
                <w:rFonts w:asciiTheme="minorHAnsi" w:hAnsiTheme="minorHAnsi"/>
                <w:sz w:val="22"/>
                <w:szCs w:val="22"/>
              </w:rPr>
              <w:t xml:space="preserve">Update will </w:t>
            </w:r>
            <w:r w:rsidR="08156445" w:rsidRPr="434E1B62">
              <w:rPr>
                <w:rFonts w:asciiTheme="minorHAnsi" w:hAnsiTheme="minorHAnsi"/>
                <w:sz w:val="22"/>
                <w:szCs w:val="22"/>
              </w:rPr>
              <w:t>b</w:t>
            </w:r>
            <w:r w:rsidR="008C6849" w:rsidRPr="434E1B62">
              <w:rPr>
                <w:rFonts w:asciiTheme="minorHAnsi" w:hAnsiTheme="minorHAnsi"/>
                <w:sz w:val="22"/>
                <w:szCs w:val="22"/>
              </w:rPr>
              <w:t xml:space="preserve">e provided in the next system wide comms being planned for after autumn half term break. </w:t>
            </w:r>
          </w:p>
          <w:p w14:paraId="5CFD090D" w14:textId="02CB264B" w:rsidR="00A52B69" w:rsidRPr="0014115C" w:rsidRDefault="00F3794E" w:rsidP="009777D6">
            <w:pPr>
              <w:pStyle w:val="Default"/>
              <w:jc w:val="both"/>
              <w:rPr>
                <w:rFonts w:asciiTheme="minorHAnsi" w:hAnsiTheme="minorHAnsi"/>
                <w:sz w:val="22"/>
                <w:szCs w:val="22"/>
              </w:rPr>
            </w:pPr>
            <w:r w:rsidRPr="0014115C">
              <w:rPr>
                <w:rFonts w:asciiTheme="minorHAnsi" w:hAnsiTheme="minorHAnsi"/>
                <w:sz w:val="22"/>
                <w:szCs w:val="22"/>
              </w:rPr>
              <w:t xml:space="preserve"> </w:t>
            </w:r>
          </w:p>
        </w:tc>
      </w:tr>
      <w:tr w:rsidR="00A52B69" w14:paraId="70F5B00E" w14:textId="77777777" w:rsidTr="757FEED9">
        <w:tc>
          <w:tcPr>
            <w:tcW w:w="3686" w:type="dxa"/>
          </w:tcPr>
          <w:p w14:paraId="14A9B7A2" w14:textId="77777777" w:rsidR="00A52B69" w:rsidRPr="0014115C" w:rsidRDefault="00A52B69" w:rsidP="757FEED9">
            <w:pPr>
              <w:pStyle w:val="ListParagraph"/>
              <w:numPr>
                <w:ilvl w:val="0"/>
                <w:numId w:val="2"/>
              </w:numPr>
              <w:rPr>
                <w:rFonts w:eastAsia="Trebuchet MS" w:cs="Trebuchet MS"/>
                <w:sz w:val="22"/>
                <w:szCs w:val="22"/>
              </w:rPr>
            </w:pPr>
            <w:r w:rsidRPr="757FEED9">
              <w:rPr>
                <w:rFonts w:eastAsia="Trebuchet MS" w:cs="Trebuchet MS"/>
                <w:sz w:val="22"/>
                <w:szCs w:val="22"/>
              </w:rPr>
              <w:lastRenderedPageBreak/>
              <w:t>Clear and specific guidance on children and young people who mask, and access arrangements to the pathway for these CYP who present differently at school than they do at home.</w:t>
            </w:r>
          </w:p>
          <w:p w14:paraId="2BD0AAD7" w14:textId="17D6FA34" w:rsidR="00A52B69" w:rsidRPr="0014115C" w:rsidRDefault="427A3817" w:rsidP="757FEED9">
            <w:pPr>
              <w:pStyle w:val="ListParagraph"/>
              <w:ind w:left="0"/>
              <w:rPr>
                <w:rFonts w:eastAsia="Trebuchet MS" w:cs="Trebuchet MS"/>
                <w:color w:val="FF0000"/>
                <w:sz w:val="22"/>
                <w:szCs w:val="22"/>
              </w:rPr>
            </w:pPr>
            <w:r w:rsidRPr="757FEED9">
              <w:rPr>
                <w:rFonts w:eastAsia="Trebuchet MS" w:cs="Trebuchet MS"/>
                <w:color w:val="FF0000"/>
                <w:sz w:val="22"/>
                <w:szCs w:val="22"/>
              </w:rPr>
              <w:t xml:space="preserve"> </w:t>
            </w:r>
          </w:p>
        </w:tc>
        <w:tc>
          <w:tcPr>
            <w:tcW w:w="11624" w:type="dxa"/>
          </w:tcPr>
          <w:p w14:paraId="5990873C" w14:textId="77777777" w:rsidR="00D74932" w:rsidRDefault="004F5D85" w:rsidP="757FEED9">
            <w:pPr>
              <w:pStyle w:val="ListParagraph"/>
              <w:ind w:left="0"/>
              <w:rPr>
                <w:rFonts w:eastAsia="Trebuchet MS" w:cs="Trebuchet MS"/>
                <w:sz w:val="22"/>
                <w:szCs w:val="22"/>
              </w:rPr>
            </w:pPr>
            <w:r w:rsidRPr="757FEED9">
              <w:rPr>
                <w:rFonts w:eastAsia="Trebuchet MS" w:cs="Trebuchet MS"/>
                <w:sz w:val="22"/>
                <w:szCs w:val="22"/>
              </w:rPr>
              <w:t xml:space="preserve">It </w:t>
            </w:r>
            <w:r w:rsidR="50E24C7B" w:rsidRPr="757FEED9">
              <w:rPr>
                <w:rFonts w:eastAsia="Trebuchet MS" w:cs="Trebuchet MS"/>
                <w:sz w:val="22"/>
                <w:szCs w:val="22"/>
              </w:rPr>
              <w:t>is</w:t>
            </w:r>
            <w:r w:rsidRPr="757FEED9">
              <w:rPr>
                <w:rFonts w:eastAsia="Trebuchet MS" w:cs="Trebuchet MS"/>
                <w:sz w:val="22"/>
                <w:szCs w:val="22"/>
              </w:rPr>
              <w:t xml:space="preserve"> </w:t>
            </w:r>
            <w:r w:rsidR="002955A6" w:rsidRPr="757FEED9">
              <w:rPr>
                <w:rFonts w:eastAsia="Trebuchet MS" w:cs="Trebuchet MS"/>
                <w:sz w:val="22"/>
                <w:szCs w:val="22"/>
              </w:rPr>
              <w:t xml:space="preserve">recognised that as a system we need to have a collective and specific response to support </w:t>
            </w:r>
            <w:r w:rsidR="2B90FF0E" w:rsidRPr="757FEED9">
              <w:rPr>
                <w:rFonts w:eastAsia="Trebuchet MS" w:cs="Trebuchet MS"/>
                <w:sz w:val="22"/>
                <w:szCs w:val="22"/>
              </w:rPr>
              <w:t>children and young people</w:t>
            </w:r>
            <w:r w:rsidR="722DED7A" w:rsidRPr="757FEED9">
              <w:rPr>
                <w:rFonts w:eastAsia="Trebuchet MS" w:cs="Trebuchet MS"/>
                <w:sz w:val="22"/>
                <w:szCs w:val="22"/>
              </w:rPr>
              <w:t xml:space="preserve"> (CYP)</w:t>
            </w:r>
            <w:r w:rsidR="002955A6" w:rsidRPr="757FEED9">
              <w:rPr>
                <w:rFonts w:eastAsia="Trebuchet MS" w:cs="Trebuchet MS"/>
                <w:sz w:val="22"/>
                <w:szCs w:val="22"/>
              </w:rPr>
              <w:t xml:space="preserve"> </w:t>
            </w:r>
            <w:r w:rsidR="00E02D91" w:rsidRPr="757FEED9">
              <w:rPr>
                <w:rFonts w:eastAsia="Trebuchet MS" w:cs="Trebuchet MS"/>
                <w:sz w:val="22"/>
                <w:szCs w:val="22"/>
              </w:rPr>
              <w:t xml:space="preserve">who are masking. </w:t>
            </w:r>
            <w:r w:rsidR="1DA1A802" w:rsidRPr="757FEED9">
              <w:rPr>
                <w:rFonts w:eastAsia="Trebuchet MS" w:cs="Trebuchet MS"/>
                <w:sz w:val="22"/>
                <w:szCs w:val="22"/>
              </w:rPr>
              <w:t>T</w:t>
            </w:r>
            <w:r w:rsidR="00E02D91" w:rsidRPr="757FEED9">
              <w:rPr>
                <w:rFonts w:eastAsia="Trebuchet MS" w:cs="Trebuchet MS"/>
                <w:sz w:val="22"/>
                <w:szCs w:val="22"/>
              </w:rPr>
              <w:t xml:space="preserve">wo </w:t>
            </w:r>
            <w:r w:rsidR="3C24AC1D" w:rsidRPr="757FEED9">
              <w:rPr>
                <w:rFonts w:eastAsia="Trebuchet MS" w:cs="Trebuchet MS"/>
                <w:sz w:val="22"/>
                <w:szCs w:val="22"/>
              </w:rPr>
              <w:t>co</w:t>
            </w:r>
            <w:r w:rsidR="00D74932">
              <w:rPr>
                <w:rFonts w:eastAsia="Trebuchet MS" w:cs="Trebuchet MS"/>
                <w:sz w:val="22"/>
                <w:szCs w:val="22"/>
              </w:rPr>
              <w:t>-</w:t>
            </w:r>
            <w:r w:rsidR="3C24AC1D" w:rsidRPr="757FEED9">
              <w:rPr>
                <w:rFonts w:eastAsia="Trebuchet MS" w:cs="Trebuchet MS"/>
                <w:sz w:val="22"/>
                <w:szCs w:val="22"/>
              </w:rPr>
              <w:t xml:space="preserve">produced </w:t>
            </w:r>
            <w:r w:rsidR="00E02D91" w:rsidRPr="757FEED9">
              <w:rPr>
                <w:rFonts w:eastAsia="Trebuchet MS" w:cs="Trebuchet MS"/>
                <w:sz w:val="22"/>
                <w:szCs w:val="22"/>
              </w:rPr>
              <w:t xml:space="preserve">events </w:t>
            </w:r>
            <w:r w:rsidR="714D1E31" w:rsidRPr="757FEED9">
              <w:rPr>
                <w:rFonts w:eastAsia="Trebuchet MS" w:cs="Trebuchet MS"/>
                <w:sz w:val="22"/>
                <w:szCs w:val="22"/>
              </w:rPr>
              <w:t xml:space="preserve">(Behind </w:t>
            </w:r>
            <w:proofErr w:type="gramStart"/>
            <w:r w:rsidR="714D1E31" w:rsidRPr="757FEED9">
              <w:rPr>
                <w:rFonts w:eastAsia="Trebuchet MS" w:cs="Trebuchet MS"/>
                <w:sz w:val="22"/>
                <w:szCs w:val="22"/>
              </w:rPr>
              <w:t>The</w:t>
            </w:r>
            <w:proofErr w:type="gramEnd"/>
            <w:r w:rsidR="714D1E31" w:rsidRPr="757FEED9">
              <w:rPr>
                <w:rFonts w:eastAsia="Trebuchet MS" w:cs="Trebuchet MS"/>
                <w:sz w:val="22"/>
                <w:szCs w:val="22"/>
              </w:rPr>
              <w:t xml:space="preserve"> Mask) </w:t>
            </w:r>
            <w:r w:rsidR="29BAE7CC" w:rsidRPr="757FEED9">
              <w:rPr>
                <w:rFonts w:eastAsia="Trebuchet MS" w:cs="Trebuchet MS"/>
                <w:sz w:val="22"/>
                <w:szCs w:val="22"/>
              </w:rPr>
              <w:t xml:space="preserve">have been </w:t>
            </w:r>
            <w:r w:rsidR="0F71B380" w:rsidRPr="757FEED9">
              <w:rPr>
                <w:rFonts w:eastAsia="Trebuchet MS" w:cs="Trebuchet MS"/>
                <w:sz w:val="22"/>
                <w:szCs w:val="22"/>
              </w:rPr>
              <w:t>de</w:t>
            </w:r>
            <w:r w:rsidR="5036168D" w:rsidRPr="757FEED9">
              <w:rPr>
                <w:rFonts w:eastAsia="Trebuchet MS" w:cs="Trebuchet MS"/>
                <w:sz w:val="22"/>
                <w:szCs w:val="22"/>
              </w:rPr>
              <w:t>livered to mainstream settings</w:t>
            </w:r>
            <w:r w:rsidR="00D74932">
              <w:rPr>
                <w:rFonts w:eastAsia="Trebuchet MS" w:cs="Trebuchet MS"/>
                <w:sz w:val="22"/>
                <w:szCs w:val="22"/>
              </w:rPr>
              <w:t xml:space="preserve">, during 23/24, </w:t>
            </w:r>
            <w:r w:rsidR="5036168D" w:rsidRPr="757FEED9">
              <w:rPr>
                <w:rFonts w:eastAsia="Trebuchet MS" w:cs="Trebuchet MS"/>
                <w:sz w:val="22"/>
                <w:szCs w:val="22"/>
              </w:rPr>
              <w:t>to</w:t>
            </w:r>
            <w:r w:rsidR="00E02D91" w:rsidRPr="757FEED9">
              <w:rPr>
                <w:rFonts w:eastAsia="Trebuchet MS" w:cs="Trebuchet MS"/>
                <w:sz w:val="22"/>
                <w:szCs w:val="22"/>
              </w:rPr>
              <w:t xml:space="preserve"> </w:t>
            </w:r>
            <w:r w:rsidR="00DC7AC9" w:rsidRPr="757FEED9">
              <w:rPr>
                <w:rFonts w:eastAsia="Trebuchet MS" w:cs="Trebuchet MS"/>
                <w:sz w:val="22"/>
                <w:szCs w:val="22"/>
              </w:rPr>
              <w:t xml:space="preserve">raise awareness and understanding </w:t>
            </w:r>
            <w:r w:rsidR="2C8E5B30" w:rsidRPr="757FEED9">
              <w:rPr>
                <w:rFonts w:eastAsia="Trebuchet MS" w:cs="Trebuchet MS"/>
                <w:sz w:val="22"/>
                <w:szCs w:val="22"/>
              </w:rPr>
              <w:t xml:space="preserve">of </w:t>
            </w:r>
            <w:r w:rsidR="3B793E5B" w:rsidRPr="757FEED9">
              <w:rPr>
                <w:rFonts w:eastAsia="Trebuchet MS" w:cs="Trebuchet MS"/>
                <w:sz w:val="22"/>
                <w:szCs w:val="22"/>
              </w:rPr>
              <w:t>masking and</w:t>
            </w:r>
            <w:r w:rsidR="4E91B8AA" w:rsidRPr="757FEED9">
              <w:rPr>
                <w:rFonts w:eastAsia="Trebuchet MS" w:cs="Trebuchet MS"/>
                <w:sz w:val="22"/>
                <w:szCs w:val="22"/>
              </w:rPr>
              <w:t xml:space="preserve"> </w:t>
            </w:r>
            <w:r w:rsidR="17880449" w:rsidRPr="757FEED9">
              <w:rPr>
                <w:rFonts w:eastAsia="Trebuchet MS" w:cs="Trebuchet MS"/>
                <w:sz w:val="22"/>
                <w:szCs w:val="22"/>
              </w:rPr>
              <w:t>highlight the</w:t>
            </w:r>
            <w:r w:rsidR="15CA2EFB" w:rsidRPr="757FEED9">
              <w:rPr>
                <w:rFonts w:eastAsia="Trebuchet MS" w:cs="Trebuchet MS"/>
                <w:sz w:val="22"/>
                <w:szCs w:val="22"/>
              </w:rPr>
              <w:t xml:space="preserve"> </w:t>
            </w:r>
            <w:r w:rsidR="5AFC4816" w:rsidRPr="757FEED9">
              <w:rPr>
                <w:rFonts w:eastAsia="Trebuchet MS" w:cs="Trebuchet MS"/>
                <w:sz w:val="22"/>
                <w:szCs w:val="22"/>
              </w:rPr>
              <w:t xml:space="preserve">importance of the </w:t>
            </w:r>
            <w:r w:rsidR="0A34A9E7" w:rsidRPr="757FEED9">
              <w:rPr>
                <w:rFonts w:eastAsia="Trebuchet MS" w:cs="Trebuchet MS"/>
                <w:sz w:val="22"/>
                <w:szCs w:val="22"/>
              </w:rPr>
              <w:t>voice</w:t>
            </w:r>
            <w:r w:rsidR="2C8E5B30" w:rsidRPr="757FEED9">
              <w:rPr>
                <w:rFonts w:eastAsia="Trebuchet MS" w:cs="Trebuchet MS"/>
                <w:sz w:val="22"/>
                <w:szCs w:val="22"/>
              </w:rPr>
              <w:t xml:space="preserve"> </w:t>
            </w:r>
            <w:r w:rsidR="401DCFDD" w:rsidRPr="757FEED9">
              <w:rPr>
                <w:rFonts w:eastAsia="Trebuchet MS" w:cs="Trebuchet MS"/>
                <w:sz w:val="22"/>
                <w:szCs w:val="22"/>
              </w:rPr>
              <w:t>of</w:t>
            </w:r>
            <w:r w:rsidR="7FD9A855" w:rsidRPr="757FEED9">
              <w:rPr>
                <w:rFonts w:eastAsia="Trebuchet MS" w:cs="Trebuchet MS"/>
                <w:sz w:val="22"/>
                <w:szCs w:val="22"/>
              </w:rPr>
              <w:t xml:space="preserve"> </w:t>
            </w:r>
            <w:r w:rsidR="5B063A5A" w:rsidRPr="757FEED9">
              <w:rPr>
                <w:rFonts w:eastAsia="Trebuchet MS" w:cs="Trebuchet MS"/>
                <w:sz w:val="22"/>
                <w:szCs w:val="22"/>
              </w:rPr>
              <w:t xml:space="preserve">CYP and </w:t>
            </w:r>
            <w:r w:rsidR="7FD9A855" w:rsidRPr="757FEED9">
              <w:rPr>
                <w:rFonts w:eastAsia="Trebuchet MS" w:cs="Trebuchet MS"/>
                <w:sz w:val="22"/>
                <w:szCs w:val="22"/>
              </w:rPr>
              <w:t>parent carers</w:t>
            </w:r>
            <w:r w:rsidR="764A6C82" w:rsidRPr="757FEED9">
              <w:rPr>
                <w:rFonts w:eastAsia="Trebuchet MS" w:cs="Trebuchet MS"/>
                <w:sz w:val="22"/>
                <w:szCs w:val="22"/>
              </w:rPr>
              <w:t>. This</w:t>
            </w:r>
            <w:r w:rsidR="7FD9A855" w:rsidRPr="757FEED9">
              <w:rPr>
                <w:rFonts w:eastAsia="Trebuchet MS" w:cs="Trebuchet MS"/>
                <w:sz w:val="22"/>
                <w:szCs w:val="22"/>
              </w:rPr>
              <w:t xml:space="preserve"> </w:t>
            </w:r>
            <w:r w:rsidR="24D45AF9" w:rsidRPr="757FEED9">
              <w:rPr>
                <w:rFonts w:eastAsia="Trebuchet MS" w:cs="Trebuchet MS"/>
                <w:sz w:val="22"/>
                <w:szCs w:val="22"/>
              </w:rPr>
              <w:t>plays an essential role</w:t>
            </w:r>
            <w:r w:rsidR="0544B55D" w:rsidRPr="757FEED9">
              <w:rPr>
                <w:rFonts w:eastAsia="Trebuchet MS" w:cs="Trebuchet MS"/>
                <w:sz w:val="22"/>
                <w:szCs w:val="22"/>
              </w:rPr>
              <w:t xml:space="preserve"> </w:t>
            </w:r>
            <w:r w:rsidR="471FCC5C" w:rsidRPr="757FEED9">
              <w:rPr>
                <w:rFonts w:eastAsia="Trebuchet MS" w:cs="Trebuchet MS"/>
                <w:sz w:val="22"/>
                <w:szCs w:val="22"/>
              </w:rPr>
              <w:t xml:space="preserve">in </w:t>
            </w:r>
            <w:r w:rsidR="6F89E3D3" w:rsidRPr="757FEED9">
              <w:rPr>
                <w:rFonts w:eastAsia="Trebuchet MS" w:cs="Trebuchet MS"/>
                <w:sz w:val="22"/>
                <w:szCs w:val="22"/>
              </w:rPr>
              <w:t xml:space="preserve">understanding need which may not be experienced by education practitioners. </w:t>
            </w:r>
          </w:p>
          <w:p w14:paraId="73C0C3BB" w14:textId="77777777" w:rsidR="00D74932" w:rsidRDefault="00D74932" w:rsidP="757FEED9">
            <w:pPr>
              <w:pStyle w:val="ListParagraph"/>
              <w:ind w:left="0"/>
              <w:rPr>
                <w:rFonts w:eastAsia="Trebuchet MS" w:cs="Trebuchet MS"/>
                <w:sz w:val="22"/>
                <w:szCs w:val="22"/>
              </w:rPr>
            </w:pPr>
          </w:p>
          <w:p w14:paraId="080BBDD3" w14:textId="3E3EC41F" w:rsidR="00A52B69" w:rsidRPr="0014115C" w:rsidRDefault="00D74932" w:rsidP="757FEED9">
            <w:pPr>
              <w:pStyle w:val="ListParagraph"/>
              <w:ind w:left="0"/>
              <w:rPr>
                <w:rFonts w:eastAsia="Trebuchet MS" w:cs="Trebuchet MS"/>
                <w:sz w:val="22"/>
                <w:szCs w:val="22"/>
              </w:rPr>
            </w:pPr>
            <w:r>
              <w:rPr>
                <w:rFonts w:eastAsia="Trebuchet MS" w:cs="Trebuchet MS"/>
                <w:sz w:val="22"/>
                <w:szCs w:val="22"/>
              </w:rPr>
              <w:t>During school academic year 24/25 plans have started to develop a whole school approach that responds to the needs of CYP including masking, now increased awareness has been raised. This w</w:t>
            </w:r>
            <w:r w:rsidR="6A315ABB" w:rsidRPr="757FEED9">
              <w:rPr>
                <w:rFonts w:eastAsia="Trebuchet MS" w:cs="Trebuchet MS"/>
                <w:sz w:val="22"/>
                <w:szCs w:val="22"/>
              </w:rPr>
              <w:t xml:space="preserve">ork continues to be developed </w:t>
            </w:r>
            <w:r>
              <w:rPr>
                <w:rFonts w:eastAsia="Trebuchet MS" w:cs="Trebuchet MS"/>
                <w:sz w:val="22"/>
                <w:szCs w:val="22"/>
              </w:rPr>
              <w:t xml:space="preserve">as part of </w:t>
            </w:r>
            <w:r w:rsidR="6A315ABB" w:rsidRPr="757FEED9">
              <w:rPr>
                <w:rFonts w:eastAsia="Trebuchet MS" w:cs="Trebuchet MS"/>
                <w:sz w:val="22"/>
                <w:szCs w:val="22"/>
              </w:rPr>
              <w:t>PINS, All Age Autism Strategy, Inclusion and Innovation, A</w:t>
            </w:r>
            <w:r w:rsidR="4E4D4017" w:rsidRPr="757FEED9">
              <w:rPr>
                <w:rFonts w:eastAsia="Trebuchet MS" w:cs="Trebuchet MS"/>
                <w:sz w:val="22"/>
                <w:szCs w:val="22"/>
              </w:rPr>
              <w:t>utism Outreach</w:t>
            </w:r>
            <w:r w:rsidR="6DA5885A" w:rsidRPr="757FEED9">
              <w:rPr>
                <w:rFonts w:eastAsia="Trebuchet MS" w:cs="Trebuchet MS"/>
                <w:sz w:val="22"/>
                <w:szCs w:val="22"/>
              </w:rPr>
              <w:t xml:space="preserve">, Neurodiversity </w:t>
            </w:r>
            <w:proofErr w:type="spellStart"/>
            <w:r w:rsidR="6DA5885A" w:rsidRPr="757FEED9">
              <w:rPr>
                <w:rFonts w:eastAsia="Trebuchet MS" w:cs="Trebuchet MS"/>
                <w:sz w:val="22"/>
                <w:szCs w:val="22"/>
              </w:rPr>
              <w:t>padlet</w:t>
            </w:r>
            <w:proofErr w:type="spellEnd"/>
            <w:r w:rsidR="6DA5885A" w:rsidRPr="757FEED9">
              <w:rPr>
                <w:rFonts w:eastAsia="Trebuchet MS" w:cs="Trebuchet MS"/>
                <w:sz w:val="22"/>
                <w:szCs w:val="22"/>
              </w:rPr>
              <w:t xml:space="preserve">, School Autism Friendly </w:t>
            </w:r>
            <w:r w:rsidR="1C88BFCD" w:rsidRPr="757FEED9">
              <w:rPr>
                <w:rFonts w:eastAsia="Trebuchet MS" w:cs="Trebuchet MS"/>
                <w:sz w:val="22"/>
                <w:szCs w:val="22"/>
              </w:rPr>
              <w:t>Reviews</w:t>
            </w:r>
            <w:r w:rsidR="6DA5885A" w:rsidRPr="757FEED9">
              <w:rPr>
                <w:rFonts w:eastAsia="Trebuchet MS" w:cs="Trebuchet MS"/>
                <w:sz w:val="22"/>
                <w:szCs w:val="22"/>
              </w:rPr>
              <w:t>, ND Advisors</w:t>
            </w:r>
            <w:r>
              <w:rPr>
                <w:rFonts w:eastAsia="Trebuchet MS" w:cs="Trebuchet MS"/>
                <w:sz w:val="22"/>
                <w:szCs w:val="22"/>
              </w:rPr>
              <w:t xml:space="preserve"> and </w:t>
            </w:r>
            <w:r w:rsidR="0747BB4E" w:rsidRPr="757FEED9">
              <w:rPr>
                <w:rFonts w:eastAsia="Trebuchet MS" w:cs="Trebuchet MS"/>
                <w:sz w:val="22"/>
                <w:szCs w:val="22"/>
              </w:rPr>
              <w:t>review of the Ordinarily Available Provision</w:t>
            </w:r>
            <w:r w:rsidR="55851E5A" w:rsidRPr="757FEED9">
              <w:rPr>
                <w:rFonts w:eastAsia="Trebuchet MS" w:cs="Trebuchet MS"/>
                <w:sz w:val="22"/>
                <w:szCs w:val="22"/>
              </w:rPr>
              <w:t xml:space="preserve"> etc</w:t>
            </w:r>
            <w:r>
              <w:rPr>
                <w:rFonts w:eastAsia="Trebuchet MS" w:cs="Trebuchet MS"/>
                <w:sz w:val="22"/>
                <w:szCs w:val="22"/>
              </w:rPr>
              <w:t xml:space="preserve">. </w:t>
            </w:r>
            <w:r w:rsidR="37AC50A3" w:rsidRPr="757FEED9">
              <w:rPr>
                <w:rFonts w:eastAsia="Trebuchet MS" w:cs="Trebuchet MS"/>
                <w:sz w:val="22"/>
                <w:szCs w:val="22"/>
              </w:rPr>
              <w:t xml:space="preserve">The aim </w:t>
            </w:r>
            <w:r w:rsidR="0E45B977" w:rsidRPr="757FEED9">
              <w:rPr>
                <w:rFonts w:eastAsia="Trebuchet MS" w:cs="Trebuchet MS"/>
                <w:sz w:val="22"/>
                <w:szCs w:val="22"/>
              </w:rPr>
              <w:t>of which is to develop</w:t>
            </w:r>
            <w:r w:rsidR="033F2113" w:rsidRPr="757FEED9">
              <w:rPr>
                <w:rFonts w:eastAsia="Trebuchet MS" w:cs="Trebuchet MS"/>
                <w:sz w:val="22"/>
                <w:szCs w:val="22"/>
              </w:rPr>
              <w:t xml:space="preserve"> a whole school approach </w:t>
            </w:r>
            <w:r w:rsidR="16746898" w:rsidRPr="757FEED9">
              <w:rPr>
                <w:rFonts w:eastAsia="Trebuchet MS" w:cs="Trebuchet MS"/>
                <w:sz w:val="22"/>
                <w:szCs w:val="22"/>
              </w:rPr>
              <w:t>where flexibility and understanding is</w:t>
            </w:r>
            <w:r w:rsidR="1233741B" w:rsidRPr="757FEED9">
              <w:rPr>
                <w:rFonts w:eastAsia="Trebuchet MS" w:cs="Trebuchet MS"/>
                <w:sz w:val="22"/>
                <w:szCs w:val="22"/>
              </w:rPr>
              <w:t xml:space="preserve"> offered</w:t>
            </w:r>
            <w:r w:rsidR="08A2FFFC" w:rsidRPr="757FEED9">
              <w:rPr>
                <w:rFonts w:eastAsia="Trebuchet MS" w:cs="Trebuchet MS"/>
                <w:sz w:val="22"/>
                <w:szCs w:val="22"/>
              </w:rPr>
              <w:t>. By developing a safe and welcoming environment children and young people will have a sense of belonging and feel more able to share their wh</w:t>
            </w:r>
            <w:r w:rsidR="3F2F1356" w:rsidRPr="757FEED9">
              <w:rPr>
                <w:rFonts w:eastAsia="Trebuchet MS" w:cs="Trebuchet MS"/>
                <w:sz w:val="22"/>
                <w:szCs w:val="22"/>
              </w:rPr>
              <w:t>ole self.</w:t>
            </w:r>
            <w:r w:rsidR="00807AD2">
              <w:rPr>
                <w:rFonts w:eastAsia="Trebuchet MS" w:cs="Trebuchet MS"/>
                <w:sz w:val="22"/>
                <w:szCs w:val="22"/>
              </w:rPr>
              <w:t xml:space="preserve"> This approach will include the </w:t>
            </w:r>
            <w:r w:rsidR="00D677FB">
              <w:rPr>
                <w:rFonts w:eastAsia="Trebuchet MS" w:cs="Trebuchet MS"/>
                <w:sz w:val="22"/>
                <w:szCs w:val="22"/>
              </w:rPr>
              <w:t xml:space="preserve">supporting CYP and families who present differently at home and to at school. We are anticipating </w:t>
            </w:r>
            <w:r w:rsidR="00104934">
              <w:rPr>
                <w:rFonts w:eastAsia="Trebuchet MS" w:cs="Trebuchet MS"/>
                <w:sz w:val="22"/>
                <w:szCs w:val="22"/>
              </w:rPr>
              <w:t xml:space="preserve">response by </w:t>
            </w:r>
            <w:r w:rsidR="006059F1">
              <w:rPr>
                <w:rFonts w:eastAsia="Trebuchet MS" w:cs="Trebuchet MS"/>
                <w:sz w:val="22"/>
                <w:szCs w:val="22"/>
              </w:rPr>
              <w:t>spring term 2024/5</w:t>
            </w:r>
            <w:r w:rsidR="008A16E2">
              <w:rPr>
                <w:rFonts w:eastAsia="Trebuchet MS" w:cs="Trebuchet MS"/>
                <w:sz w:val="22"/>
                <w:szCs w:val="22"/>
              </w:rPr>
              <w:t>.</w:t>
            </w:r>
          </w:p>
          <w:p w14:paraId="03708AC4" w14:textId="50E387FE" w:rsidR="00A52B69" w:rsidRPr="0014115C" w:rsidRDefault="00A52B69" w:rsidP="757FEED9">
            <w:pPr>
              <w:pStyle w:val="ListParagraph"/>
              <w:ind w:left="0"/>
              <w:rPr>
                <w:rFonts w:eastAsia="Trebuchet MS" w:cs="Trebuchet MS"/>
                <w:sz w:val="22"/>
                <w:szCs w:val="22"/>
              </w:rPr>
            </w:pPr>
          </w:p>
          <w:p w14:paraId="7F36B61F" w14:textId="7BD106A6" w:rsidR="00A52B69" w:rsidRPr="0014115C" w:rsidRDefault="677D56F1" w:rsidP="757FEED9">
            <w:pPr>
              <w:pStyle w:val="ListParagraph"/>
              <w:ind w:left="0"/>
              <w:rPr>
                <w:rFonts w:eastAsia="Trebuchet MS" w:cs="Trebuchet MS"/>
                <w:sz w:val="22"/>
                <w:szCs w:val="22"/>
              </w:rPr>
            </w:pPr>
            <w:r w:rsidRPr="757FEED9">
              <w:rPr>
                <w:rFonts w:eastAsia="Trebuchet MS" w:cs="Trebuchet MS"/>
                <w:sz w:val="22"/>
                <w:szCs w:val="22"/>
              </w:rPr>
              <w:t>In year 4&amp;5 of the All</w:t>
            </w:r>
            <w:r w:rsidR="00E5559E" w:rsidRPr="757FEED9">
              <w:rPr>
                <w:rFonts w:eastAsia="Trebuchet MS" w:cs="Trebuchet MS"/>
                <w:sz w:val="22"/>
                <w:szCs w:val="22"/>
              </w:rPr>
              <w:t>-</w:t>
            </w:r>
            <w:r w:rsidRPr="757FEED9">
              <w:rPr>
                <w:rFonts w:eastAsia="Trebuchet MS" w:cs="Trebuchet MS"/>
                <w:sz w:val="22"/>
                <w:szCs w:val="22"/>
              </w:rPr>
              <w:t xml:space="preserve">Age Autism Strategy (2024-2026) </w:t>
            </w:r>
            <w:r w:rsidR="279BDC94" w:rsidRPr="757FEED9">
              <w:rPr>
                <w:rFonts w:eastAsia="Trebuchet MS" w:cs="Trebuchet MS"/>
                <w:sz w:val="22"/>
                <w:szCs w:val="22"/>
              </w:rPr>
              <w:t xml:space="preserve">a coproduced project focusing on </w:t>
            </w:r>
            <w:r w:rsidR="110648AC" w:rsidRPr="757FEED9">
              <w:rPr>
                <w:rFonts w:eastAsia="Trebuchet MS" w:cs="Trebuchet MS"/>
                <w:sz w:val="22"/>
                <w:szCs w:val="22"/>
              </w:rPr>
              <w:t>pre &amp; post diagnostic information will be de</w:t>
            </w:r>
            <w:r w:rsidR="28F09B24" w:rsidRPr="757FEED9">
              <w:rPr>
                <w:rFonts w:eastAsia="Trebuchet MS" w:cs="Trebuchet MS"/>
                <w:sz w:val="22"/>
                <w:szCs w:val="22"/>
              </w:rPr>
              <w:t>veloped for parent carers. This will include advice and guidance and signposting. This will be available on the Autism in Surrey website and Local Offer</w:t>
            </w:r>
            <w:r w:rsidR="00D74932">
              <w:rPr>
                <w:rFonts w:eastAsia="Trebuchet MS" w:cs="Trebuchet MS"/>
                <w:sz w:val="22"/>
                <w:szCs w:val="22"/>
              </w:rPr>
              <w:t xml:space="preserve">, and specifically include a response attached to masking. </w:t>
            </w:r>
          </w:p>
        </w:tc>
      </w:tr>
      <w:tr w:rsidR="00A52B69" w14:paraId="6491C047" w14:textId="77777777" w:rsidTr="757FEED9">
        <w:tc>
          <w:tcPr>
            <w:tcW w:w="3686" w:type="dxa"/>
          </w:tcPr>
          <w:p w14:paraId="49DEEE7D" w14:textId="77777777" w:rsidR="00A52B69" w:rsidRPr="0014115C" w:rsidRDefault="00A52B69" w:rsidP="00A52B69">
            <w:pPr>
              <w:pStyle w:val="ListParagraph"/>
              <w:numPr>
                <w:ilvl w:val="0"/>
                <w:numId w:val="2"/>
              </w:numPr>
              <w:rPr>
                <w:rFonts w:eastAsia="Trebuchet MS" w:cs="Trebuchet MS"/>
                <w:sz w:val="22"/>
                <w:szCs w:val="22"/>
              </w:rPr>
            </w:pPr>
            <w:r w:rsidRPr="0014115C">
              <w:rPr>
                <w:rFonts w:eastAsia="Trebuchet MS" w:cs="Trebuchet MS"/>
                <w:sz w:val="22"/>
                <w:szCs w:val="22"/>
              </w:rPr>
              <w:lastRenderedPageBreak/>
              <w:t>Clear and specific guidance in accessing the diagnostic pathway, for those children and young people unable to attend school. Whether on school roll or off-roll due to EBSNA or Alternative Provision.</w:t>
            </w:r>
          </w:p>
          <w:p w14:paraId="1C6FFF66" w14:textId="1DEE80E3" w:rsidR="00A52B69" w:rsidRPr="0014115C" w:rsidRDefault="00A52B69" w:rsidP="7B1B0C5D">
            <w:pPr>
              <w:pStyle w:val="ListParagraph"/>
              <w:ind w:left="0"/>
              <w:rPr>
                <w:rFonts w:eastAsia="Trebuchet MS" w:cs="Trebuchet MS"/>
                <w:color w:val="FF0000"/>
                <w:sz w:val="22"/>
                <w:szCs w:val="22"/>
              </w:rPr>
            </w:pPr>
          </w:p>
        </w:tc>
        <w:tc>
          <w:tcPr>
            <w:tcW w:w="11624" w:type="dxa"/>
          </w:tcPr>
          <w:p w14:paraId="6281A94D" w14:textId="46567182" w:rsidR="006F4FCC" w:rsidRDefault="006F4FCC" w:rsidP="006F4FCC">
            <w:pPr>
              <w:rPr>
                <w:sz w:val="22"/>
                <w:szCs w:val="22"/>
              </w:rPr>
            </w:pPr>
            <w:r>
              <w:t xml:space="preserve">As identified above, as a system Surrey is working to build support early taking a needs based approach, and details on what is available for CYP, families and schools to support with EBSNA is available on the local offer here:  </w:t>
            </w:r>
            <w:hyperlink r:id="rId18" w:history="1">
              <w:r>
                <w:rPr>
                  <w:rStyle w:val="Hyperlink"/>
                </w:rPr>
                <w:t>Emotionally Based School Non-Attendance (EBSNA) | Surrey Local Offer</w:t>
              </w:r>
            </w:hyperlink>
          </w:p>
          <w:p w14:paraId="468432A8" w14:textId="14394539" w:rsidR="00D74932" w:rsidRPr="0014115C" w:rsidRDefault="00D74932" w:rsidP="00D74932">
            <w:pPr>
              <w:spacing w:after="0"/>
              <w:rPr>
                <w:sz w:val="22"/>
                <w:szCs w:val="22"/>
              </w:rPr>
            </w:pPr>
            <w:r w:rsidRPr="00D74932">
              <w:rPr>
                <w:b/>
                <w:bCs/>
                <w:sz w:val="22"/>
                <w:szCs w:val="22"/>
              </w:rPr>
              <w:t>For all children on a school register,</w:t>
            </w:r>
            <w:r>
              <w:rPr>
                <w:sz w:val="22"/>
                <w:szCs w:val="22"/>
              </w:rPr>
              <w:t xml:space="preserve"> including Emotion Based School </w:t>
            </w:r>
            <w:proofErr w:type="gramStart"/>
            <w:r>
              <w:rPr>
                <w:sz w:val="22"/>
                <w:szCs w:val="22"/>
              </w:rPr>
              <w:t>Non Attendance</w:t>
            </w:r>
            <w:proofErr w:type="gramEnd"/>
            <w:r>
              <w:rPr>
                <w:sz w:val="22"/>
                <w:szCs w:val="22"/>
              </w:rPr>
              <w:t xml:space="preserve">, access to early support described above is available and the school can put forward a CYP on register to Mindworks following the response outlined in Q1 above.  </w:t>
            </w:r>
          </w:p>
          <w:p w14:paraId="1F94A8DA" w14:textId="77777777" w:rsidR="00D74932" w:rsidRDefault="00D74932" w:rsidP="434E1B62">
            <w:pPr>
              <w:spacing w:after="0"/>
              <w:rPr>
                <w:rFonts w:eastAsia="Arial" w:cs="Arial"/>
                <w:b/>
                <w:bCs/>
                <w:sz w:val="22"/>
                <w:szCs w:val="22"/>
              </w:rPr>
            </w:pPr>
          </w:p>
          <w:p w14:paraId="2F94B6C2" w14:textId="251E755C" w:rsidR="00A52B69" w:rsidRDefault="48AE97C4" w:rsidP="434E1B62">
            <w:pPr>
              <w:spacing w:after="0"/>
              <w:rPr>
                <w:sz w:val="22"/>
                <w:szCs w:val="22"/>
              </w:rPr>
            </w:pPr>
            <w:r w:rsidRPr="434E1B62">
              <w:rPr>
                <w:rFonts w:eastAsia="Arial" w:cs="Arial"/>
                <w:b/>
                <w:bCs/>
                <w:sz w:val="22"/>
                <w:szCs w:val="22"/>
              </w:rPr>
              <w:t>For homeschooled children that are not on school roll</w:t>
            </w:r>
            <w:r w:rsidRPr="434E1B62">
              <w:rPr>
                <w:rFonts w:eastAsia="Arial" w:cs="Arial"/>
                <w:sz w:val="22"/>
                <w:szCs w:val="22"/>
              </w:rPr>
              <w:t xml:space="preserve"> a 30–45-minute consultation can be booked by parents/carers by calling the Neurodevelopmental Service on 0300 222 5856, 9am-12:30pm Mon-Fri. </w:t>
            </w:r>
            <w:r w:rsidR="23C84C14" w:rsidRPr="434E1B62">
              <w:rPr>
                <w:rFonts w:eastAsia="Arial" w:cs="Arial"/>
                <w:sz w:val="22"/>
                <w:szCs w:val="22"/>
              </w:rPr>
              <w:t xml:space="preserve"> </w:t>
            </w:r>
            <w:r w:rsidR="23C84C14" w:rsidRPr="00DC69B3">
              <w:rPr>
                <w:rFonts w:eastAsia="Arial" w:cs="Arial"/>
                <w:sz w:val="22"/>
                <w:szCs w:val="22"/>
              </w:rPr>
              <w:t>(</w:t>
            </w:r>
            <w:hyperlink r:id="rId19" w:history="1">
              <w:r w:rsidR="00DC69B3" w:rsidRPr="00DC69B3">
                <w:rPr>
                  <w:rFonts w:cs="Poppins"/>
                  <w:color w:val="20607E"/>
                  <w:sz w:val="22"/>
                  <w:szCs w:val="22"/>
                  <w:u w:val="single"/>
                  <w:shd w:val="clear" w:color="auto" w:fill="C8E1EA"/>
                </w:rPr>
                <w:t>https://www.mindworks-surrey.org/talking-points/update-neurodevelopmental-support-children-and-young-people</w:t>
              </w:r>
            </w:hyperlink>
            <w:r w:rsidR="00DC69B3">
              <w:rPr>
                <w:sz w:val="22"/>
                <w:szCs w:val="22"/>
              </w:rPr>
              <w:t>)</w:t>
            </w:r>
          </w:p>
          <w:p w14:paraId="5843279D" w14:textId="77777777" w:rsidR="008A16E2" w:rsidRDefault="008A16E2" w:rsidP="434E1B62">
            <w:pPr>
              <w:spacing w:after="0"/>
              <w:rPr>
                <w:sz w:val="22"/>
                <w:szCs w:val="22"/>
              </w:rPr>
            </w:pPr>
          </w:p>
          <w:p w14:paraId="1F919C6E" w14:textId="75CAF04F" w:rsidR="00A52B69" w:rsidRPr="0014115C" w:rsidRDefault="00A52B69" w:rsidP="434E1B62">
            <w:pPr>
              <w:spacing w:after="0"/>
              <w:rPr>
                <w:rFonts w:eastAsia="Arial" w:cs="Arial"/>
                <w:sz w:val="22"/>
                <w:szCs w:val="22"/>
              </w:rPr>
            </w:pPr>
          </w:p>
          <w:p w14:paraId="1CF83A20" w14:textId="7AD3AB9A" w:rsidR="00A52B69" w:rsidRPr="0014115C" w:rsidRDefault="48AE97C4" w:rsidP="434E1B62">
            <w:pPr>
              <w:spacing w:after="0"/>
              <w:rPr>
                <w:sz w:val="22"/>
                <w:szCs w:val="22"/>
              </w:rPr>
            </w:pPr>
            <w:r w:rsidRPr="757FEED9">
              <w:rPr>
                <w:rFonts w:eastAsia="Arial" w:cs="Arial"/>
                <w:sz w:val="22"/>
                <w:szCs w:val="22"/>
              </w:rPr>
              <w:t>Please note that a diagnostic assessment requires information on how the child/young person functions in at least 2 different environments and therefore to move forward with the assessment</w:t>
            </w:r>
            <w:r w:rsidR="4FDE1C61" w:rsidRPr="757FEED9">
              <w:rPr>
                <w:rFonts w:eastAsia="Arial" w:cs="Arial"/>
                <w:sz w:val="22"/>
                <w:szCs w:val="22"/>
              </w:rPr>
              <w:t xml:space="preserve"> </w:t>
            </w:r>
            <w:r w:rsidR="0035796B">
              <w:rPr>
                <w:rFonts w:eastAsia="Arial" w:cs="Arial"/>
                <w:sz w:val="22"/>
                <w:szCs w:val="22"/>
              </w:rPr>
              <w:t xml:space="preserve">it </w:t>
            </w:r>
            <w:r w:rsidRPr="757FEED9">
              <w:rPr>
                <w:rFonts w:eastAsia="Arial" w:cs="Arial"/>
                <w:sz w:val="22"/>
                <w:szCs w:val="22"/>
              </w:rPr>
              <w:t>would be important to involve another professional involved in the young person’s care (e.g. clinician, home tutor, early help)</w:t>
            </w:r>
            <w:r w:rsidR="0035796B">
              <w:rPr>
                <w:rFonts w:eastAsia="Arial" w:cs="Arial"/>
                <w:sz w:val="22"/>
                <w:szCs w:val="22"/>
              </w:rPr>
              <w:t xml:space="preserve"> to help complete the </w:t>
            </w:r>
            <w:r w:rsidRPr="757FEED9">
              <w:rPr>
                <w:rFonts w:eastAsia="Arial" w:cs="Arial"/>
                <w:sz w:val="22"/>
                <w:szCs w:val="22"/>
              </w:rPr>
              <w:t>same paperwork that is requested from schools. An Assessment of needs (to be completed by parent and additional setting if possible), Client Demographic, YP view and Safety Plan. Followed by a Social Communication Questionnaire from parents and Conners from parents and an additional setting if possible.</w:t>
            </w:r>
          </w:p>
          <w:p w14:paraId="1A0A4DA3" w14:textId="1E9FE517" w:rsidR="757FEED9" w:rsidRDefault="757FEED9" w:rsidP="757FEED9">
            <w:pPr>
              <w:spacing w:after="0"/>
              <w:rPr>
                <w:rFonts w:eastAsia="Arial" w:cs="Arial"/>
                <w:sz w:val="22"/>
                <w:szCs w:val="22"/>
              </w:rPr>
            </w:pPr>
          </w:p>
          <w:p w14:paraId="343FBA1D" w14:textId="77777777" w:rsidR="00A52B69" w:rsidRDefault="00A52B69" w:rsidP="00E5559E">
            <w:pPr>
              <w:spacing w:after="0"/>
              <w:rPr>
                <w:rFonts w:eastAsia="Arial" w:cs="Arial"/>
                <w:sz w:val="22"/>
                <w:szCs w:val="22"/>
              </w:rPr>
            </w:pPr>
          </w:p>
          <w:p w14:paraId="52C30F58" w14:textId="4744F06F" w:rsidR="006F4FCC" w:rsidRDefault="006F4FCC" w:rsidP="00E5559E">
            <w:pPr>
              <w:spacing w:after="0"/>
              <w:rPr>
                <w:rFonts w:eastAsia="Arial" w:cs="Arial"/>
                <w:sz w:val="22"/>
                <w:szCs w:val="22"/>
              </w:rPr>
            </w:pPr>
            <w:r>
              <w:rPr>
                <w:rFonts w:ascii="Open Sans" w:hAnsi="Open Sans" w:cs="Open Sans"/>
                <w:color w:val="222222"/>
                <w:shd w:val="clear" w:color="auto" w:fill="FFFFFF"/>
              </w:rPr>
              <w:t>If you are looking for support for your child or for someone you care for or support, please know that you are not on your own. We hope this webpage will provide you with the information you need.</w:t>
            </w:r>
          </w:p>
          <w:p w14:paraId="0FA5BEB4" w14:textId="0A65081E" w:rsidR="006F4FCC" w:rsidRPr="00E5559E" w:rsidRDefault="006F4FCC" w:rsidP="00E5559E">
            <w:pPr>
              <w:spacing w:after="0"/>
              <w:rPr>
                <w:rFonts w:eastAsia="Arial" w:cs="Arial"/>
                <w:sz w:val="22"/>
                <w:szCs w:val="22"/>
              </w:rPr>
            </w:pPr>
          </w:p>
        </w:tc>
      </w:tr>
      <w:tr w:rsidR="00A52B69" w14:paraId="44193E3B" w14:textId="77777777" w:rsidTr="757FEED9">
        <w:tc>
          <w:tcPr>
            <w:tcW w:w="3686" w:type="dxa"/>
          </w:tcPr>
          <w:p w14:paraId="24C6EF26" w14:textId="77777777" w:rsidR="00A52B69" w:rsidRPr="0014115C" w:rsidRDefault="00A52B69" w:rsidP="00A52B69">
            <w:pPr>
              <w:pStyle w:val="ListParagraph"/>
              <w:numPr>
                <w:ilvl w:val="0"/>
                <w:numId w:val="2"/>
              </w:numPr>
              <w:rPr>
                <w:rFonts w:eastAsia="Trebuchet MS" w:cs="Trebuchet MS"/>
                <w:sz w:val="22"/>
                <w:szCs w:val="22"/>
              </w:rPr>
            </w:pPr>
            <w:r w:rsidRPr="0014115C">
              <w:rPr>
                <w:rFonts w:eastAsia="Trebuchet MS" w:cs="Trebuchet MS"/>
                <w:sz w:val="22"/>
                <w:szCs w:val="22"/>
              </w:rPr>
              <w:t>In the development of a new pathway, evidence of plans and measures to ensure comprehensive and accessible (digital) tracking facilities for families and professionals for CYP on wait lists.</w:t>
            </w:r>
          </w:p>
          <w:p w14:paraId="468A492C" w14:textId="7FF62022" w:rsidR="00A52B69" w:rsidRPr="0014115C" w:rsidRDefault="00A52B69" w:rsidP="7B1B0C5D">
            <w:pPr>
              <w:pStyle w:val="ListParagraph"/>
              <w:ind w:left="0"/>
              <w:rPr>
                <w:rFonts w:eastAsia="Trebuchet MS" w:cs="Trebuchet MS"/>
                <w:color w:val="FF0000"/>
                <w:sz w:val="22"/>
                <w:szCs w:val="22"/>
              </w:rPr>
            </w:pPr>
          </w:p>
        </w:tc>
        <w:tc>
          <w:tcPr>
            <w:tcW w:w="11624" w:type="dxa"/>
          </w:tcPr>
          <w:p w14:paraId="45218599" w14:textId="1B57329F" w:rsidR="009F3F50" w:rsidRPr="00446DA4" w:rsidRDefault="764353CC" w:rsidP="123B370A">
            <w:pPr>
              <w:pStyle w:val="ListParagraph"/>
              <w:ind w:left="0"/>
              <w:rPr>
                <w:rFonts w:eastAsia="Trebuchet MS" w:cs="Trebuchet MS"/>
                <w:sz w:val="22"/>
                <w:szCs w:val="22"/>
              </w:rPr>
            </w:pPr>
            <w:r w:rsidRPr="00446DA4">
              <w:rPr>
                <w:rFonts w:eastAsia="Trebuchet MS" w:cs="Trebuchet MS"/>
                <w:sz w:val="22"/>
                <w:szCs w:val="22"/>
              </w:rPr>
              <w:t>Plans are in discussion with Mindworks partners to include details of waiting times on their website</w:t>
            </w:r>
            <w:r w:rsidR="68F2A49B" w:rsidRPr="00446DA4">
              <w:rPr>
                <w:rFonts w:eastAsia="Trebuchet MS" w:cs="Trebuchet MS"/>
                <w:sz w:val="22"/>
                <w:szCs w:val="22"/>
              </w:rPr>
              <w:t xml:space="preserve">. This will be a position statement as a </w:t>
            </w:r>
            <w:r w:rsidR="00072458" w:rsidRPr="00446DA4">
              <w:rPr>
                <w:rFonts w:eastAsia="Trebuchet MS" w:cs="Trebuchet MS"/>
                <w:sz w:val="22"/>
                <w:szCs w:val="22"/>
              </w:rPr>
              <w:t>snapshot</w:t>
            </w:r>
            <w:r w:rsidR="68F2A49B" w:rsidRPr="00446DA4">
              <w:rPr>
                <w:rFonts w:eastAsia="Trebuchet MS" w:cs="Trebuchet MS"/>
                <w:sz w:val="22"/>
                <w:szCs w:val="22"/>
              </w:rPr>
              <w:t xml:space="preserve"> in time with an agreed updating schedule published. So</w:t>
            </w:r>
            <w:r w:rsidR="00072458" w:rsidRPr="00446DA4">
              <w:rPr>
                <w:rFonts w:eastAsia="Trebuchet MS" w:cs="Trebuchet MS"/>
                <w:sz w:val="22"/>
                <w:szCs w:val="22"/>
              </w:rPr>
              <w:t>,</w:t>
            </w:r>
            <w:r w:rsidR="68F2A49B" w:rsidRPr="00446DA4">
              <w:rPr>
                <w:rFonts w:eastAsia="Trebuchet MS" w:cs="Trebuchet MS"/>
                <w:sz w:val="22"/>
                <w:szCs w:val="22"/>
              </w:rPr>
              <w:t xml:space="preserve"> it would enable an </w:t>
            </w:r>
            <w:r w:rsidR="00071551" w:rsidRPr="00446DA4">
              <w:rPr>
                <w:rFonts w:eastAsia="Trebuchet MS" w:cs="Trebuchet MS"/>
                <w:sz w:val="22"/>
                <w:szCs w:val="22"/>
              </w:rPr>
              <w:t>indication</w:t>
            </w:r>
            <w:r w:rsidR="68F2A49B" w:rsidRPr="00446DA4">
              <w:rPr>
                <w:rFonts w:eastAsia="Trebuchet MS" w:cs="Trebuchet MS"/>
                <w:sz w:val="22"/>
                <w:szCs w:val="22"/>
              </w:rPr>
              <w:t xml:space="preserve"> as opposed to a</w:t>
            </w:r>
            <w:r w:rsidR="00072458" w:rsidRPr="00446DA4">
              <w:rPr>
                <w:rFonts w:eastAsia="Trebuchet MS" w:cs="Trebuchet MS"/>
                <w:sz w:val="22"/>
                <w:szCs w:val="22"/>
              </w:rPr>
              <w:t>n</w:t>
            </w:r>
            <w:r w:rsidR="68F2A49B" w:rsidRPr="00446DA4">
              <w:rPr>
                <w:rFonts w:eastAsia="Trebuchet MS" w:cs="Trebuchet MS"/>
                <w:sz w:val="22"/>
                <w:szCs w:val="22"/>
              </w:rPr>
              <w:t xml:space="preserve"> exact position</w:t>
            </w:r>
            <w:r w:rsidR="00620C42" w:rsidRPr="00446DA4">
              <w:rPr>
                <w:rFonts w:eastAsia="Trebuchet MS" w:cs="Trebuchet MS"/>
                <w:sz w:val="22"/>
                <w:szCs w:val="22"/>
              </w:rPr>
              <w:t>.</w:t>
            </w:r>
            <w:r w:rsidR="0035796B" w:rsidRPr="00446DA4">
              <w:rPr>
                <w:rFonts w:eastAsia="Trebuchet MS" w:cs="Trebuchet MS"/>
                <w:sz w:val="22"/>
                <w:szCs w:val="22"/>
              </w:rPr>
              <w:t xml:space="preserve"> An update on this is anticipated in the communication scheduled for after autumn half term and will be on the Mindworks webpage. </w:t>
            </w:r>
          </w:p>
          <w:p w14:paraId="08A1737A" w14:textId="77777777" w:rsidR="009F3F50" w:rsidRPr="00446DA4" w:rsidRDefault="009F3F50" w:rsidP="123B370A">
            <w:pPr>
              <w:pStyle w:val="ListParagraph"/>
              <w:ind w:left="0"/>
              <w:rPr>
                <w:rFonts w:eastAsia="Trebuchet MS" w:cs="Trebuchet MS"/>
                <w:sz w:val="22"/>
                <w:szCs w:val="22"/>
              </w:rPr>
            </w:pPr>
          </w:p>
          <w:p w14:paraId="0A918B35" w14:textId="111A7177" w:rsidR="00A52B69" w:rsidRPr="00446DA4" w:rsidRDefault="003D6C2C" w:rsidP="123B370A">
            <w:pPr>
              <w:pStyle w:val="ListParagraph"/>
              <w:ind w:left="0"/>
              <w:rPr>
                <w:rFonts w:eastAsia="Trebuchet MS" w:cs="Trebuchet MS"/>
                <w:sz w:val="22"/>
                <w:szCs w:val="22"/>
              </w:rPr>
            </w:pPr>
            <w:r w:rsidRPr="00446DA4">
              <w:rPr>
                <w:rFonts w:eastAsia="Trebuchet MS" w:cs="Trebuchet MS"/>
                <w:sz w:val="22"/>
                <w:szCs w:val="22"/>
              </w:rPr>
              <w:t xml:space="preserve">Further </w:t>
            </w:r>
            <w:r w:rsidR="007971C3" w:rsidRPr="00446DA4">
              <w:rPr>
                <w:rFonts w:eastAsia="Trebuchet MS" w:cs="Trebuchet MS"/>
                <w:sz w:val="22"/>
                <w:szCs w:val="22"/>
              </w:rPr>
              <w:t xml:space="preserve">digital transformation is a priority in the present Mindworks Transformation Plans to </w:t>
            </w:r>
            <w:r w:rsidR="00ED5288" w:rsidRPr="00446DA4">
              <w:rPr>
                <w:rFonts w:eastAsia="Trebuchet MS" w:cs="Trebuchet MS"/>
                <w:sz w:val="22"/>
                <w:szCs w:val="22"/>
              </w:rPr>
              <w:t xml:space="preserve">ensure streamlined access, the ability to </w:t>
            </w:r>
            <w:r w:rsidR="009F3F50" w:rsidRPr="00446DA4">
              <w:rPr>
                <w:rFonts w:eastAsia="Trebuchet MS" w:cs="Trebuchet MS"/>
                <w:sz w:val="22"/>
                <w:szCs w:val="22"/>
              </w:rPr>
              <w:t>share the right information with the right partners to ensure joined up case management support and reporting, both to national platforms and locally</w:t>
            </w:r>
            <w:r w:rsidR="0035796B" w:rsidRPr="00446DA4">
              <w:rPr>
                <w:rFonts w:eastAsia="Trebuchet MS" w:cs="Trebuchet MS"/>
                <w:sz w:val="22"/>
                <w:szCs w:val="22"/>
              </w:rPr>
              <w:t xml:space="preserve">. </w:t>
            </w:r>
            <w:r w:rsidR="00295D51" w:rsidRPr="00446DA4">
              <w:rPr>
                <w:rFonts w:eastAsia="Trebuchet MS" w:cs="Trebuchet MS"/>
                <w:sz w:val="22"/>
                <w:szCs w:val="22"/>
              </w:rPr>
              <w:t>Mindworks and commissioners are working in collaboration to drive this element of transformation forward.</w:t>
            </w:r>
          </w:p>
          <w:p w14:paraId="4225ED9B" w14:textId="2CB4216F" w:rsidR="00620C42" w:rsidRPr="00446DA4" w:rsidRDefault="00620C42" w:rsidP="123B370A">
            <w:pPr>
              <w:pStyle w:val="ListParagraph"/>
              <w:ind w:left="0"/>
              <w:rPr>
                <w:rFonts w:eastAsia="Trebuchet MS" w:cs="Trebuchet MS"/>
                <w:sz w:val="22"/>
                <w:szCs w:val="22"/>
              </w:rPr>
            </w:pPr>
          </w:p>
        </w:tc>
      </w:tr>
      <w:tr w:rsidR="00A52B69" w14:paraId="443A3B93" w14:textId="77777777" w:rsidTr="757FEED9">
        <w:tc>
          <w:tcPr>
            <w:tcW w:w="3686" w:type="dxa"/>
          </w:tcPr>
          <w:p w14:paraId="0795C866" w14:textId="77777777" w:rsidR="00A52B69" w:rsidRPr="0014115C" w:rsidRDefault="00A52B69" w:rsidP="00A52B69">
            <w:pPr>
              <w:pStyle w:val="ListParagraph"/>
              <w:numPr>
                <w:ilvl w:val="0"/>
                <w:numId w:val="2"/>
              </w:numPr>
              <w:rPr>
                <w:rFonts w:eastAsia="Trebuchet MS" w:cs="Trebuchet MS"/>
                <w:sz w:val="22"/>
                <w:szCs w:val="22"/>
              </w:rPr>
            </w:pPr>
            <w:r w:rsidRPr="0014115C">
              <w:rPr>
                <w:rFonts w:eastAsia="Trebuchet MS" w:cs="Trebuchet MS"/>
                <w:sz w:val="22"/>
                <w:szCs w:val="22"/>
              </w:rPr>
              <w:lastRenderedPageBreak/>
              <w:t>Provision of data to identify how many CYP that have been excluded are currently on a wait list for the ND Pathway or are awaiting assessment to be added.</w:t>
            </w:r>
          </w:p>
          <w:p w14:paraId="17753EFE" w14:textId="347F69BA" w:rsidR="00A52B69" w:rsidRPr="0014115C" w:rsidRDefault="00A52B69" w:rsidP="7B1B0C5D">
            <w:pPr>
              <w:pStyle w:val="ListParagraph"/>
              <w:ind w:left="0"/>
              <w:rPr>
                <w:rFonts w:eastAsia="Trebuchet MS" w:cs="Trebuchet MS"/>
                <w:b/>
                <w:bCs/>
                <w:color w:val="FF0000"/>
                <w:sz w:val="22"/>
                <w:szCs w:val="22"/>
              </w:rPr>
            </w:pPr>
          </w:p>
        </w:tc>
        <w:tc>
          <w:tcPr>
            <w:tcW w:w="11624" w:type="dxa"/>
          </w:tcPr>
          <w:p w14:paraId="667973AD" w14:textId="56929118" w:rsidR="00250275" w:rsidRDefault="00250275" w:rsidP="00AF695D">
            <w:pPr>
              <w:pStyle w:val="ListParagraph"/>
              <w:ind w:left="0"/>
              <w:rPr>
                <w:rFonts w:eastAsia="Trebuchet MS" w:cs="Trebuchet MS"/>
                <w:sz w:val="22"/>
                <w:szCs w:val="22"/>
              </w:rPr>
            </w:pPr>
            <w:r>
              <w:rPr>
                <w:rFonts w:eastAsia="Trebuchet MS" w:cs="Trebuchet MS"/>
                <w:sz w:val="22"/>
                <w:szCs w:val="22"/>
              </w:rPr>
              <w:t xml:space="preserve">Data sharing agreements supported by families and implemented across Third sector providers, health and local authority is not in place at present to enable this level of information to be shared, enabling the tracking across data sets to be in place. </w:t>
            </w:r>
          </w:p>
          <w:p w14:paraId="2A8F34D0" w14:textId="77777777" w:rsidR="00250275" w:rsidRDefault="00250275" w:rsidP="00AF695D">
            <w:pPr>
              <w:pStyle w:val="ListParagraph"/>
              <w:ind w:left="0"/>
              <w:rPr>
                <w:rFonts w:eastAsia="Trebuchet MS" w:cs="Trebuchet MS"/>
                <w:sz w:val="22"/>
                <w:szCs w:val="22"/>
              </w:rPr>
            </w:pPr>
          </w:p>
          <w:p w14:paraId="34A397D9" w14:textId="44F32141" w:rsidR="00250275" w:rsidRDefault="00250275" w:rsidP="0035796B">
            <w:pPr>
              <w:pStyle w:val="ListParagraph"/>
              <w:ind w:left="0"/>
              <w:rPr>
                <w:rFonts w:eastAsia="Trebuchet MS" w:cs="Trebuchet MS"/>
                <w:sz w:val="22"/>
                <w:szCs w:val="22"/>
              </w:rPr>
            </w:pPr>
            <w:r>
              <w:rPr>
                <w:rFonts w:eastAsia="Trebuchet MS" w:cs="Trebuchet MS"/>
                <w:sz w:val="22"/>
                <w:szCs w:val="22"/>
              </w:rPr>
              <w:t xml:space="preserve">However, creating inclusive environments is a key priority of the SEND Improvement Plan with one of the impact </w:t>
            </w:r>
            <w:proofErr w:type="gramStart"/>
            <w:r>
              <w:rPr>
                <w:rFonts w:eastAsia="Trebuchet MS" w:cs="Trebuchet MS"/>
                <w:sz w:val="22"/>
                <w:szCs w:val="22"/>
              </w:rPr>
              <w:t>measure</w:t>
            </w:r>
            <w:proofErr w:type="gramEnd"/>
            <w:r>
              <w:rPr>
                <w:rFonts w:eastAsia="Trebuchet MS" w:cs="Trebuchet MS"/>
                <w:sz w:val="22"/>
                <w:szCs w:val="22"/>
              </w:rPr>
              <w:t xml:space="preserve"> being a reduction in exclusions across Surrey.  </w:t>
            </w:r>
            <w:r w:rsidR="00660CD0">
              <w:rPr>
                <w:rFonts w:eastAsia="Trebuchet MS" w:cs="Trebuchet MS"/>
                <w:sz w:val="22"/>
                <w:szCs w:val="22"/>
              </w:rPr>
              <w:t xml:space="preserve"> </w:t>
            </w:r>
          </w:p>
          <w:p w14:paraId="77439287" w14:textId="77777777" w:rsidR="00250275" w:rsidRDefault="00250275" w:rsidP="0035796B">
            <w:pPr>
              <w:pStyle w:val="ListParagraph"/>
              <w:ind w:left="0"/>
              <w:rPr>
                <w:rFonts w:eastAsia="Trebuchet MS" w:cs="Trebuchet MS"/>
                <w:sz w:val="22"/>
                <w:szCs w:val="22"/>
              </w:rPr>
            </w:pPr>
          </w:p>
          <w:p w14:paraId="25ED505D" w14:textId="453FEC2D" w:rsidR="0035796B" w:rsidRPr="00250275" w:rsidRDefault="00250275" w:rsidP="0035796B">
            <w:pPr>
              <w:pStyle w:val="ListParagraph"/>
              <w:ind w:left="0"/>
              <w:rPr>
                <w:rFonts w:eastAsia="Trebuchet MS" w:cs="Trebuchet MS"/>
                <w:sz w:val="22"/>
                <w:szCs w:val="22"/>
              </w:rPr>
            </w:pPr>
            <w:r>
              <w:rPr>
                <w:rFonts w:eastAsia="Trebuchet MS" w:cs="Trebuchet MS"/>
                <w:sz w:val="22"/>
                <w:szCs w:val="22"/>
              </w:rPr>
              <w:t xml:space="preserve">Details of the workstream </w:t>
            </w:r>
            <w:proofErr w:type="gramStart"/>
            <w:r>
              <w:rPr>
                <w:rFonts w:eastAsia="Trebuchet MS" w:cs="Trebuchet MS"/>
                <w:sz w:val="22"/>
                <w:szCs w:val="22"/>
              </w:rPr>
              <w:t>are:</w:t>
            </w:r>
            <w:proofErr w:type="gramEnd"/>
            <w:r>
              <w:rPr>
                <w:rFonts w:eastAsia="Trebuchet MS" w:cs="Trebuchet MS"/>
                <w:sz w:val="22"/>
                <w:szCs w:val="22"/>
              </w:rPr>
              <w:t xml:space="preserve">  </w:t>
            </w:r>
            <w:r w:rsidR="0035796B">
              <w:rPr>
                <w:rFonts w:eastAsia="Trebuchet MS" w:cs="Trebuchet MS"/>
                <w:b/>
                <w:bCs/>
                <w:sz w:val="22"/>
                <w:szCs w:val="22"/>
              </w:rPr>
              <w:t xml:space="preserve">Inclusion in Education and the Community: </w:t>
            </w:r>
          </w:p>
          <w:p w14:paraId="4DC041F4" w14:textId="77777777" w:rsidR="0035796B" w:rsidRPr="0035796B" w:rsidRDefault="0035796B" w:rsidP="0035796B">
            <w:pPr>
              <w:pStyle w:val="ListParagraph"/>
              <w:ind w:left="0"/>
              <w:rPr>
                <w:rFonts w:eastAsia="Trebuchet MS" w:cs="Trebuchet MS"/>
                <w:sz w:val="22"/>
                <w:szCs w:val="22"/>
              </w:rPr>
            </w:pPr>
          </w:p>
          <w:p w14:paraId="1C30D5CE" w14:textId="77777777" w:rsidR="0035796B" w:rsidRDefault="0035796B" w:rsidP="0035796B">
            <w:pPr>
              <w:pStyle w:val="ListParagraph"/>
              <w:ind w:left="0"/>
              <w:rPr>
                <w:rFonts w:eastAsia="Trebuchet MS" w:cs="Trebuchet MS"/>
                <w:sz w:val="22"/>
                <w:szCs w:val="22"/>
              </w:rPr>
            </w:pPr>
            <w:r w:rsidRPr="00295D51">
              <w:rPr>
                <w:rFonts w:eastAsia="Trebuchet MS" w:cs="Trebuchet MS"/>
                <w:sz w:val="22"/>
                <w:szCs w:val="22"/>
              </w:rPr>
              <w:t>The Inclusion in Education and the Community pillar of the Additional Needs and Disabilities (AND) Transformation programme aims</w:t>
            </w:r>
            <w:r w:rsidRPr="0035796B">
              <w:rPr>
                <w:rFonts w:eastAsia="Trebuchet MS" w:cs="Trebuchet MS"/>
                <w:sz w:val="22"/>
                <w:szCs w:val="22"/>
              </w:rPr>
              <w:t xml:space="preserve"> to ensure equitable access to education and community resources for all children and young people with additional needs and disabilities (AND) in Surrey. The program focuses on early identification and timely support, fostering resilience and independence, and enhancing community integration. </w:t>
            </w:r>
          </w:p>
          <w:p w14:paraId="37EB9508" w14:textId="77777777" w:rsidR="0035796B" w:rsidRPr="0035796B" w:rsidRDefault="0035796B" w:rsidP="0035796B">
            <w:pPr>
              <w:pStyle w:val="ListParagraph"/>
              <w:ind w:left="0"/>
              <w:rPr>
                <w:rFonts w:eastAsia="Trebuchet MS" w:cs="Trebuchet MS"/>
                <w:sz w:val="22"/>
                <w:szCs w:val="22"/>
              </w:rPr>
            </w:pPr>
          </w:p>
          <w:p w14:paraId="18870765" w14:textId="45B908E3" w:rsidR="0035796B" w:rsidRDefault="006F4FCC" w:rsidP="0035796B">
            <w:pPr>
              <w:pStyle w:val="ListParagraph"/>
              <w:ind w:left="0"/>
              <w:rPr>
                <w:rFonts w:eastAsia="Trebuchet MS" w:cs="Trebuchet MS"/>
                <w:sz w:val="22"/>
                <w:szCs w:val="22"/>
              </w:rPr>
            </w:pPr>
            <w:r>
              <w:rPr>
                <w:rFonts w:eastAsia="Trebuchet MS" w:cs="Trebuchet MS"/>
                <w:sz w:val="22"/>
                <w:szCs w:val="22"/>
              </w:rPr>
              <w:t>This</w:t>
            </w:r>
            <w:r w:rsidR="0035796B" w:rsidRPr="0035796B">
              <w:rPr>
                <w:rFonts w:eastAsia="Trebuchet MS" w:cs="Trebuchet MS"/>
                <w:sz w:val="22"/>
                <w:szCs w:val="22"/>
              </w:rPr>
              <w:t xml:space="preserve"> will address critical areas that were identified during the Local Area SEND Inspection. The project has specific workstreams that will contribute to the meeting the pillars strategic priorities:</w:t>
            </w:r>
          </w:p>
          <w:p w14:paraId="03A339F8" w14:textId="77777777" w:rsidR="0035796B" w:rsidRPr="0035796B" w:rsidRDefault="0035796B" w:rsidP="0035796B">
            <w:pPr>
              <w:pStyle w:val="ListParagraph"/>
              <w:ind w:left="0"/>
              <w:rPr>
                <w:rFonts w:eastAsia="Trebuchet MS" w:cs="Trebuchet MS"/>
                <w:sz w:val="22"/>
                <w:szCs w:val="22"/>
              </w:rPr>
            </w:pPr>
          </w:p>
          <w:p w14:paraId="0F337314" w14:textId="77777777" w:rsidR="0035796B" w:rsidRPr="0035796B" w:rsidRDefault="0035796B" w:rsidP="0035796B">
            <w:pPr>
              <w:pStyle w:val="ListParagraph"/>
              <w:ind w:left="0"/>
              <w:rPr>
                <w:rFonts w:eastAsia="Trebuchet MS" w:cs="Trebuchet MS"/>
                <w:sz w:val="22"/>
                <w:szCs w:val="22"/>
              </w:rPr>
            </w:pPr>
            <w:r w:rsidRPr="0035796B">
              <w:rPr>
                <w:rFonts w:eastAsia="Trebuchet MS" w:cs="Trebuchet MS"/>
                <w:b/>
                <w:bCs/>
                <w:sz w:val="22"/>
                <w:szCs w:val="22"/>
              </w:rPr>
              <w:t xml:space="preserve">Strategic </w:t>
            </w:r>
            <w:r w:rsidRPr="00295D51">
              <w:rPr>
                <w:rFonts w:eastAsia="Trebuchet MS" w:cs="Trebuchet MS"/>
                <w:b/>
                <w:bCs/>
                <w:sz w:val="22"/>
                <w:szCs w:val="22"/>
              </w:rPr>
              <w:t>Priority 1: </w:t>
            </w:r>
            <w:r w:rsidRPr="00295D51">
              <w:rPr>
                <w:rFonts w:eastAsia="Trebuchet MS" w:cs="Trebuchet MS"/>
                <w:sz w:val="22"/>
                <w:szCs w:val="22"/>
              </w:rPr>
              <w:t xml:space="preserve"> Children and Young People participate, thrive and achieve.</w:t>
            </w:r>
          </w:p>
          <w:p w14:paraId="43D28162" w14:textId="77777777" w:rsidR="0035796B" w:rsidRPr="0035796B" w:rsidRDefault="0035796B" w:rsidP="0035796B">
            <w:pPr>
              <w:pStyle w:val="ListParagraph"/>
              <w:ind w:left="0"/>
              <w:rPr>
                <w:rFonts w:eastAsia="Trebuchet MS" w:cs="Trebuchet MS"/>
                <w:sz w:val="22"/>
                <w:szCs w:val="22"/>
              </w:rPr>
            </w:pPr>
            <w:r w:rsidRPr="0035796B">
              <w:rPr>
                <w:rFonts w:eastAsia="Trebuchet MS" w:cs="Trebuchet MS"/>
                <w:b/>
                <w:bCs/>
                <w:sz w:val="22"/>
                <w:szCs w:val="22"/>
              </w:rPr>
              <w:t xml:space="preserve">Strategic Priority 2: </w:t>
            </w:r>
            <w:r w:rsidRPr="0035796B">
              <w:rPr>
                <w:rFonts w:eastAsia="Trebuchet MS" w:cs="Trebuchet MS"/>
                <w:sz w:val="22"/>
                <w:szCs w:val="22"/>
              </w:rPr>
              <w:t>Children and Young people have a sense of belonging and are included in their setting</w:t>
            </w:r>
          </w:p>
          <w:p w14:paraId="7043838D" w14:textId="77777777" w:rsidR="004E79B6" w:rsidRDefault="004E79B6" w:rsidP="00A52B69">
            <w:pPr>
              <w:pStyle w:val="ListParagraph"/>
              <w:ind w:left="0"/>
              <w:rPr>
                <w:rFonts w:eastAsia="Trebuchet MS" w:cs="Trebuchet MS"/>
                <w:sz w:val="22"/>
                <w:szCs w:val="22"/>
              </w:rPr>
            </w:pPr>
          </w:p>
          <w:p w14:paraId="272B955D" w14:textId="7DC06067" w:rsidR="009A3AE4" w:rsidRPr="0014115C" w:rsidRDefault="00AD71F8" w:rsidP="00A52B69">
            <w:pPr>
              <w:pStyle w:val="ListParagraph"/>
              <w:ind w:left="0"/>
              <w:rPr>
                <w:rFonts w:eastAsia="Trebuchet MS" w:cs="Trebuchet MS"/>
                <w:sz w:val="22"/>
                <w:szCs w:val="22"/>
              </w:rPr>
            </w:pPr>
            <w:r>
              <w:rPr>
                <w:rFonts w:eastAsia="Trebuchet MS" w:cs="Trebuchet MS"/>
                <w:sz w:val="22"/>
                <w:szCs w:val="22"/>
              </w:rPr>
              <w:t xml:space="preserve">One of the measures behind the workstream will be </w:t>
            </w:r>
            <w:r w:rsidR="005E18AD">
              <w:rPr>
                <w:rFonts w:eastAsia="Trebuchet MS" w:cs="Trebuchet MS"/>
                <w:sz w:val="22"/>
                <w:szCs w:val="22"/>
              </w:rPr>
              <w:t>the impact on temporary and permanent exclusion</w:t>
            </w:r>
            <w:r w:rsidR="0086104D">
              <w:rPr>
                <w:rFonts w:eastAsia="Trebuchet MS" w:cs="Trebuchet MS"/>
                <w:sz w:val="22"/>
                <w:szCs w:val="22"/>
              </w:rPr>
              <w:t xml:space="preserve">, breaking this down further to identify neurodivergent CYP is being explored. </w:t>
            </w:r>
          </w:p>
          <w:p w14:paraId="07FE5CC9" w14:textId="04CE6EDB" w:rsidR="00A52B69" w:rsidRPr="0014115C" w:rsidRDefault="00A52B69" w:rsidP="00A52B69">
            <w:pPr>
              <w:pStyle w:val="ListParagraph"/>
              <w:ind w:left="0"/>
              <w:rPr>
                <w:rFonts w:eastAsia="Trebuchet MS" w:cs="Trebuchet MS"/>
                <w:sz w:val="22"/>
                <w:szCs w:val="22"/>
              </w:rPr>
            </w:pPr>
          </w:p>
        </w:tc>
      </w:tr>
      <w:tr w:rsidR="00A52B69" w14:paraId="2230742D" w14:textId="77777777" w:rsidTr="757FEED9">
        <w:tc>
          <w:tcPr>
            <w:tcW w:w="3686" w:type="dxa"/>
          </w:tcPr>
          <w:p w14:paraId="642610B3" w14:textId="77777777" w:rsidR="00A52B69" w:rsidRPr="004E44F4" w:rsidRDefault="00A52B69" w:rsidP="00740D42">
            <w:pPr>
              <w:pStyle w:val="ListParagraph"/>
              <w:numPr>
                <w:ilvl w:val="0"/>
                <w:numId w:val="2"/>
              </w:numPr>
              <w:rPr>
                <w:sz w:val="22"/>
                <w:szCs w:val="22"/>
              </w:rPr>
            </w:pPr>
            <w:r w:rsidRPr="004E44F4">
              <w:rPr>
                <w:rFonts w:eastAsia="Trebuchet MS" w:cs="Trebuchet MS"/>
                <w:sz w:val="22"/>
                <w:szCs w:val="22"/>
              </w:rPr>
              <w:t>Provision of data to identify the impact of the current restricted access to the ND diagnostic pathway, has had on CYP experiencing s</w:t>
            </w:r>
            <w:r w:rsidRPr="004E44F4">
              <w:rPr>
                <w:sz w:val="22"/>
                <w:szCs w:val="22"/>
              </w:rPr>
              <w:t>uicide ideation, suicide attempts and suicide.</w:t>
            </w:r>
          </w:p>
          <w:p w14:paraId="090C44DB" w14:textId="29979A30" w:rsidR="00740D42" w:rsidRPr="004E44F4" w:rsidRDefault="00740D42" w:rsidP="00740D42">
            <w:pPr>
              <w:pStyle w:val="ListParagraph"/>
              <w:rPr>
                <w:sz w:val="22"/>
                <w:szCs w:val="22"/>
              </w:rPr>
            </w:pPr>
          </w:p>
        </w:tc>
        <w:tc>
          <w:tcPr>
            <w:tcW w:w="11624" w:type="dxa"/>
          </w:tcPr>
          <w:p w14:paraId="31624769" w14:textId="076F8AD6" w:rsidR="00250275" w:rsidRPr="004E44F4" w:rsidRDefault="00250275" w:rsidP="00250275">
            <w:pPr>
              <w:pStyle w:val="ListParagraph"/>
              <w:ind w:left="0"/>
              <w:rPr>
                <w:rFonts w:eastAsia="Trebuchet MS" w:cs="Trebuchet MS"/>
                <w:sz w:val="22"/>
                <w:szCs w:val="22"/>
              </w:rPr>
            </w:pPr>
            <w:r w:rsidRPr="004E44F4">
              <w:rPr>
                <w:rFonts w:eastAsia="Trebuchet MS" w:cs="Trebuchet MS"/>
                <w:sz w:val="22"/>
                <w:szCs w:val="22"/>
              </w:rPr>
              <w:t xml:space="preserve">As above, data sharing agreements supported by families and implemented across Third sector providers, health and local authority is not in place at present to enable this level of information to be shared, enabling the tracking across data sets to be in place. </w:t>
            </w:r>
          </w:p>
          <w:p w14:paraId="0D8F9CA9" w14:textId="77777777" w:rsidR="00250275" w:rsidRPr="004E44F4" w:rsidRDefault="00250275" w:rsidP="004072E5">
            <w:pPr>
              <w:pStyle w:val="ListParagraph"/>
              <w:ind w:left="0"/>
              <w:rPr>
                <w:rFonts w:eastAsia="Trebuchet MS" w:cs="Trebuchet MS"/>
                <w:sz w:val="22"/>
                <w:szCs w:val="22"/>
              </w:rPr>
            </w:pPr>
          </w:p>
          <w:p w14:paraId="788BB117" w14:textId="6F143DB6" w:rsidR="004072E5" w:rsidRDefault="004E44F4" w:rsidP="004072E5">
            <w:pPr>
              <w:pStyle w:val="ListParagraph"/>
              <w:ind w:left="0"/>
              <w:rPr>
                <w:sz w:val="22"/>
                <w:szCs w:val="22"/>
              </w:rPr>
            </w:pPr>
            <w:r w:rsidRPr="004E44F4">
              <w:rPr>
                <w:rFonts w:eastAsia="Trebuchet MS" w:cs="Trebuchet MS"/>
                <w:sz w:val="22"/>
                <w:szCs w:val="22"/>
              </w:rPr>
              <w:t xml:space="preserve">What is available </w:t>
            </w:r>
            <w:r w:rsidR="00250275" w:rsidRPr="004E44F4">
              <w:rPr>
                <w:rFonts w:eastAsia="Trebuchet MS" w:cs="Trebuchet MS"/>
                <w:sz w:val="22"/>
                <w:szCs w:val="22"/>
              </w:rPr>
              <w:t>a</w:t>
            </w:r>
            <w:r w:rsidR="00C80CF6" w:rsidRPr="004E44F4">
              <w:rPr>
                <w:rFonts w:eastAsia="Trebuchet MS" w:cs="Trebuchet MS"/>
                <w:sz w:val="22"/>
                <w:szCs w:val="22"/>
              </w:rPr>
              <w:t>s part of the Suicide Prevention Strategy in Surrey</w:t>
            </w:r>
            <w:r w:rsidR="004174A2" w:rsidRPr="004E44F4">
              <w:rPr>
                <w:rFonts w:eastAsia="Trebuchet MS" w:cs="Trebuchet MS"/>
                <w:sz w:val="22"/>
                <w:szCs w:val="22"/>
              </w:rPr>
              <w:t xml:space="preserve">, </w:t>
            </w:r>
            <w:r w:rsidRPr="004E44F4">
              <w:rPr>
                <w:rFonts w:eastAsia="Trebuchet MS" w:cs="Trebuchet MS"/>
                <w:sz w:val="22"/>
                <w:szCs w:val="22"/>
              </w:rPr>
              <w:t xml:space="preserve">from a suicide prevention </w:t>
            </w:r>
            <w:r w:rsidR="004072E5" w:rsidRPr="004E44F4">
              <w:rPr>
                <w:sz w:val="22"/>
                <w:szCs w:val="22"/>
              </w:rPr>
              <w:t>learnings group</w:t>
            </w:r>
            <w:r w:rsidR="00181FC5" w:rsidRPr="004E44F4">
              <w:rPr>
                <w:sz w:val="22"/>
                <w:szCs w:val="22"/>
              </w:rPr>
              <w:t xml:space="preserve">, where partners across </w:t>
            </w:r>
            <w:r w:rsidR="00DA25FD" w:rsidRPr="004E44F4">
              <w:rPr>
                <w:sz w:val="22"/>
                <w:szCs w:val="22"/>
              </w:rPr>
              <w:t xml:space="preserve">A </w:t>
            </w:r>
            <w:r w:rsidR="004072E5" w:rsidRPr="004E44F4">
              <w:rPr>
                <w:sz w:val="22"/>
                <w:szCs w:val="22"/>
              </w:rPr>
              <w:t>&amp;</w:t>
            </w:r>
            <w:r w:rsidR="00DA25FD" w:rsidRPr="004E44F4">
              <w:rPr>
                <w:sz w:val="22"/>
                <w:szCs w:val="22"/>
              </w:rPr>
              <w:t xml:space="preserve"> E</w:t>
            </w:r>
            <w:r w:rsidR="004072E5" w:rsidRPr="004E44F4">
              <w:rPr>
                <w:sz w:val="22"/>
                <w:szCs w:val="22"/>
              </w:rPr>
              <w:t>, the police, the third sector, and insights from education and safeguarding</w:t>
            </w:r>
            <w:r w:rsidR="00B63E48" w:rsidRPr="004E44F4">
              <w:rPr>
                <w:sz w:val="22"/>
                <w:szCs w:val="22"/>
              </w:rPr>
              <w:t>, review the data that is available to them</w:t>
            </w:r>
            <w:r w:rsidR="00CF6A51" w:rsidRPr="004E44F4">
              <w:rPr>
                <w:sz w:val="22"/>
                <w:szCs w:val="22"/>
              </w:rPr>
              <w:t xml:space="preserve"> which includes whether a young person is neurodiverse / has a diagnosis</w:t>
            </w:r>
            <w:r w:rsidR="00250275" w:rsidRPr="004E44F4">
              <w:rPr>
                <w:sz w:val="22"/>
                <w:szCs w:val="22"/>
              </w:rPr>
              <w:t>, to develop learnings for sharing</w:t>
            </w:r>
            <w:r w:rsidRPr="004E44F4">
              <w:rPr>
                <w:sz w:val="22"/>
                <w:szCs w:val="22"/>
              </w:rPr>
              <w:t xml:space="preserve"> to improve a prevention approach to support CYP</w:t>
            </w:r>
          </w:p>
          <w:p w14:paraId="1EB2270A" w14:textId="135A0AFC" w:rsidR="005671ED" w:rsidRPr="005671ED" w:rsidRDefault="005671ED" w:rsidP="004072E5">
            <w:pPr>
              <w:pStyle w:val="ListParagraph"/>
              <w:ind w:left="0"/>
              <w:rPr>
                <w:sz w:val="22"/>
                <w:szCs w:val="22"/>
              </w:rPr>
            </w:pPr>
            <w:r w:rsidRPr="00790662">
              <w:rPr>
                <w:rFonts w:cs="Open Sans"/>
                <w:color w:val="222222"/>
                <w:sz w:val="22"/>
                <w:szCs w:val="22"/>
                <w:shd w:val="clear" w:color="auto" w:fill="FFFFFF"/>
              </w:rPr>
              <w:lastRenderedPageBreak/>
              <w:t>Alongside this is the implementation of the key</w:t>
            </w:r>
            <w:r w:rsidR="00790662">
              <w:rPr>
                <w:rFonts w:cs="Open Sans"/>
                <w:color w:val="222222"/>
                <w:sz w:val="22"/>
                <w:szCs w:val="22"/>
                <w:shd w:val="clear" w:color="auto" w:fill="FFFFFF"/>
              </w:rPr>
              <w:t xml:space="preserve"> </w:t>
            </w:r>
            <w:r w:rsidRPr="00790662">
              <w:rPr>
                <w:rFonts w:cs="Open Sans"/>
                <w:color w:val="222222"/>
                <w:sz w:val="22"/>
                <w:szCs w:val="22"/>
                <w:shd w:val="clear" w:color="auto" w:fill="FFFFFF"/>
              </w:rPr>
              <w:t xml:space="preserve">working service which has a commitment to provide a designated keyworker for every child or young person with learning disability, autism, or both, with the most complex needs. Learning and data intelligence will be available to review impact of any changes to services from CYP perspective. </w:t>
            </w:r>
            <w:r w:rsidRPr="00790662">
              <w:rPr>
                <w:sz w:val="22"/>
                <w:szCs w:val="22"/>
              </w:rPr>
              <w:t xml:space="preserve"> </w:t>
            </w:r>
            <w:hyperlink r:id="rId20" w:history="1">
              <w:proofErr w:type="spellStart"/>
              <w:r w:rsidRPr="00790662">
                <w:rPr>
                  <w:rStyle w:val="Hyperlink"/>
                  <w:sz w:val="22"/>
                  <w:szCs w:val="22"/>
                </w:rPr>
                <w:t>Keyworking</w:t>
              </w:r>
              <w:proofErr w:type="spellEnd"/>
              <w:r w:rsidRPr="00790662">
                <w:rPr>
                  <w:rStyle w:val="Hyperlink"/>
                  <w:sz w:val="22"/>
                  <w:szCs w:val="22"/>
                </w:rPr>
                <w:t xml:space="preserve"> service | Surrey Local Offer</w:t>
              </w:r>
            </w:hyperlink>
          </w:p>
          <w:p w14:paraId="36BA3FDB" w14:textId="2899E9F5" w:rsidR="00A52B69" w:rsidRPr="004E44F4" w:rsidRDefault="00A52B69" w:rsidP="009F11B0">
            <w:pPr>
              <w:spacing w:before="100" w:beforeAutospacing="1" w:after="100" w:afterAutospacing="1"/>
              <w:rPr>
                <w:sz w:val="22"/>
                <w:szCs w:val="22"/>
              </w:rPr>
            </w:pPr>
          </w:p>
        </w:tc>
      </w:tr>
      <w:tr w:rsidR="00A52B69" w14:paraId="141C0CA1" w14:textId="77777777" w:rsidTr="757FEED9">
        <w:tc>
          <w:tcPr>
            <w:tcW w:w="3686" w:type="dxa"/>
          </w:tcPr>
          <w:p w14:paraId="2899386D" w14:textId="7198FE08" w:rsidR="00A52B69" w:rsidRPr="0014115C" w:rsidRDefault="00A52B69" w:rsidP="00A52B69">
            <w:pPr>
              <w:pStyle w:val="ListParagraph"/>
              <w:numPr>
                <w:ilvl w:val="0"/>
                <w:numId w:val="2"/>
              </w:numPr>
              <w:rPr>
                <w:rFonts w:eastAsia="Trebuchet MS" w:cs="Trebuchet MS"/>
                <w:sz w:val="22"/>
                <w:szCs w:val="22"/>
              </w:rPr>
            </w:pPr>
            <w:r w:rsidRPr="757FEED9">
              <w:rPr>
                <w:rFonts w:eastAsia="Trebuchet MS" w:cs="Trebuchet MS"/>
                <w:sz w:val="22"/>
                <w:szCs w:val="22"/>
              </w:rPr>
              <w:lastRenderedPageBreak/>
              <w:t xml:space="preserve">Provision of a joint ICB and SCC policy for integrated communications and parent carer engagement, in the development of Mindworks services and the ND Pathway. </w:t>
            </w:r>
          </w:p>
          <w:p w14:paraId="19167BAD" w14:textId="77777777" w:rsidR="00A52B69" w:rsidRPr="0014115C" w:rsidRDefault="00A52B69" w:rsidP="00A52B69">
            <w:pPr>
              <w:ind w:left="567"/>
              <w:rPr>
                <w:rFonts w:eastAsia="Trebuchet MS" w:cs="Trebuchet MS"/>
                <w:i/>
                <w:iCs/>
                <w:sz w:val="22"/>
                <w:szCs w:val="22"/>
              </w:rPr>
            </w:pPr>
            <w:r w:rsidRPr="0014115C">
              <w:rPr>
                <w:rFonts w:eastAsia="Trebuchet MS" w:cs="Trebuchet MS"/>
                <w:sz w:val="22"/>
                <w:szCs w:val="22"/>
              </w:rPr>
              <w:t xml:space="preserve">This is in line with measures determined within the SCC Local Area Improvement Plan, specifically but not limited to Improvement 2: </w:t>
            </w:r>
            <w:r w:rsidRPr="0014115C">
              <w:rPr>
                <w:rFonts w:eastAsia="Trebuchet MS" w:cs="Trebuchet MS"/>
                <w:i/>
                <w:iCs/>
                <w:sz w:val="22"/>
                <w:szCs w:val="22"/>
              </w:rPr>
              <w:t>Relational Working and Communication</w:t>
            </w:r>
          </w:p>
          <w:p w14:paraId="37E59DFE" w14:textId="7F135882" w:rsidR="00A52B69" w:rsidRPr="0014115C" w:rsidRDefault="00A52B69" w:rsidP="00A52B69">
            <w:pPr>
              <w:pStyle w:val="ListParagraph"/>
              <w:ind w:left="0"/>
              <w:rPr>
                <w:rFonts w:eastAsia="Trebuchet MS" w:cs="Trebuchet MS"/>
                <w:sz w:val="22"/>
                <w:szCs w:val="22"/>
              </w:rPr>
            </w:pPr>
          </w:p>
        </w:tc>
        <w:tc>
          <w:tcPr>
            <w:tcW w:w="11624" w:type="dxa"/>
          </w:tcPr>
          <w:p w14:paraId="1D6B3279" w14:textId="6283A1FD" w:rsidR="00790662" w:rsidRDefault="00E47A04" w:rsidP="00790662">
            <w:pPr>
              <w:rPr>
                <w:i/>
                <w:iCs/>
                <w:sz w:val="22"/>
                <w:szCs w:val="22"/>
              </w:rPr>
            </w:pPr>
            <w:r w:rsidRPr="00295D51">
              <w:rPr>
                <w:rFonts w:eastAsia="Trebuchet MS" w:cs="Trebuchet MS"/>
                <w:sz w:val="22"/>
                <w:szCs w:val="22"/>
              </w:rPr>
              <w:t xml:space="preserve">There is a joint working group across Surrey Heartlands ICB, </w:t>
            </w:r>
            <w:r w:rsidR="005B7914" w:rsidRPr="00295D51">
              <w:rPr>
                <w:rFonts w:eastAsia="Trebuchet MS" w:cs="Trebuchet MS"/>
                <w:sz w:val="22"/>
                <w:szCs w:val="22"/>
              </w:rPr>
              <w:t xml:space="preserve">Surrey CC and Mindworks partners </w:t>
            </w:r>
            <w:r w:rsidR="000F4A9C" w:rsidRPr="00295D51">
              <w:rPr>
                <w:rFonts w:eastAsia="Trebuchet MS" w:cs="Trebuchet MS"/>
                <w:sz w:val="22"/>
                <w:szCs w:val="22"/>
              </w:rPr>
              <w:t xml:space="preserve">further developing a </w:t>
            </w:r>
            <w:r w:rsidR="000F4A9C" w:rsidRPr="00790662">
              <w:rPr>
                <w:rFonts w:eastAsia="Trebuchet MS" w:cs="Trebuchet MS"/>
                <w:sz w:val="22"/>
                <w:szCs w:val="22"/>
              </w:rPr>
              <w:t>comms and engagement plan</w:t>
            </w:r>
            <w:r w:rsidR="00790662">
              <w:rPr>
                <w:rFonts w:eastAsia="Trebuchet MS" w:cs="Trebuchet MS"/>
                <w:sz w:val="22"/>
                <w:szCs w:val="22"/>
              </w:rPr>
              <w:t xml:space="preserve">. </w:t>
            </w:r>
            <w:r w:rsidR="00790662" w:rsidRPr="00790662">
              <w:t xml:space="preserve">This is in line with measures determined within the SCC Local Area Improvement Plan, specifically but not limited to Improvement 2: </w:t>
            </w:r>
            <w:r w:rsidR="00790662" w:rsidRPr="00790662">
              <w:rPr>
                <w:i/>
                <w:iCs/>
              </w:rPr>
              <w:t>Relational Working and Communication</w:t>
            </w:r>
          </w:p>
          <w:p w14:paraId="3D9A1700" w14:textId="347C0248" w:rsidR="00A52B69" w:rsidRDefault="00A52B69" w:rsidP="00A52B69">
            <w:pPr>
              <w:pStyle w:val="ListParagraph"/>
              <w:ind w:left="0"/>
              <w:rPr>
                <w:rFonts w:eastAsia="Trebuchet MS" w:cs="Trebuchet MS"/>
                <w:sz w:val="22"/>
                <w:szCs w:val="22"/>
              </w:rPr>
            </w:pPr>
          </w:p>
          <w:p w14:paraId="2005194A" w14:textId="77777777" w:rsidR="0022589D" w:rsidRDefault="0022589D" w:rsidP="00A52B69">
            <w:pPr>
              <w:pStyle w:val="ListParagraph"/>
              <w:ind w:left="0"/>
              <w:rPr>
                <w:rFonts w:eastAsia="Trebuchet MS" w:cs="Trebuchet MS"/>
                <w:sz w:val="22"/>
                <w:szCs w:val="22"/>
              </w:rPr>
            </w:pPr>
          </w:p>
          <w:p w14:paraId="416CF074" w14:textId="565D68A6" w:rsidR="0022589D" w:rsidRDefault="00885C6E" w:rsidP="00A52B69">
            <w:pPr>
              <w:pStyle w:val="ListParagraph"/>
              <w:ind w:left="0"/>
              <w:rPr>
                <w:rFonts w:eastAsia="Trebuchet MS" w:cs="Trebuchet MS"/>
                <w:sz w:val="22"/>
                <w:szCs w:val="22"/>
              </w:rPr>
            </w:pPr>
            <w:r>
              <w:rPr>
                <w:rFonts w:eastAsia="Trebuchet MS" w:cs="Trebuchet MS"/>
                <w:sz w:val="22"/>
                <w:szCs w:val="22"/>
              </w:rPr>
              <w:t xml:space="preserve">There is a </w:t>
            </w:r>
            <w:r w:rsidR="009D2101">
              <w:rPr>
                <w:rFonts w:eastAsia="Trebuchet MS" w:cs="Trebuchet MS"/>
                <w:sz w:val="22"/>
                <w:szCs w:val="22"/>
              </w:rPr>
              <w:t>strong</w:t>
            </w:r>
            <w:r>
              <w:rPr>
                <w:rFonts w:eastAsia="Trebuchet MS" w:cs="Trebuchet MS"/>
                <w:sz w:val="22"/>
                <w:szCs w:val="22"/>
              </w:rPr>
              <w:t xml:space="preserve"> engagement approach with CYP through a series of CYP Participation groups such as </w:t>
            </w:r>
            <w:proofErr w:type="gramStart"/>
            <w:r w:rsidR="00BC71C7">
              <w:rPr>
                <w:rFonts w:eastAsia="Trebuchet MS" w:cs="Trebuchet MS"/>
                <w:sz w:val="22"/>
                <w:szCs w:val="22"/>
              </w:rPr>
              <w:t xml:space="preserve">ATLAS </w:t>
            </w:r>
            <w:r w:rsidR="005C5DFE">
              <w:rPr>
                <w:rFonts w:eastAsia="Trebuchet MS" w:cs="Trebuchet MS"/>
                <w:sz w:val="22"/>
                <w:szCs w:val="22"/>
              </w:rPr>
              <w:t xml:space="preserve"> and</w:t>
            </w:r>
            <w:proofErr w:type="gramEnd"/>
            <w:r w:rsidR="005C5DFE">
              <w:rPr>
                <w:rFonts w:eastAsia="Trebuchet MS" w:cs="Trebuchet MS"/>
                <w:sz w:val="22"/>
                <w:szCs w:val="22"/>
              </w:rPr>
              <w:t xml:space="preserve"> </w:t>
            </w:r>
            <w:r w:rsidR="00BF67DD">
              <w:rPr>
                <w:rFonts w:eastAsia="Trebuchet MS" w:cs="Trebuchet MS"/>
                <w:sz w:val="22"/>
                <w:szCs w:val="22"/>
              </w:rPr>
              <w:t xml:space="preserve">Mindworks engagement groups, </w:t>
            </w:r>
            <w:r w:rsidR="0077103B">
              <w:rPr>
                <w:rFonts w:eastAsia="Trebuchet MS" w:cs="Trebuchet MS"/>
                <w:sz w:val="22"/>
                <w:szCs w:val="22"/>
              </w:rPr>
              <w:t xml:space="preserve">plus a series of </w:t>
            </w:r>
            <w:r w:rsidR="009D2101">
              <w:rPr>
                <w:rFonts w:eastAsia="Trebuchet MS" w:cs="Trebuchet MS"/>
                <w:sz w:val="22"/>
                <w:szCs w:val="22"/>
              </w:rPr>
              <w:t xml:space="preserve">reference groups that run half termly with schools and safeguarding leads across the Surrey System. </w:t>
            </w:r>
            <w:r w:rsidR="00633FCE">
              <w:rPr>
                <w:rFonts w:eastAsia="Trebuchet MS" w:cs="Trebuchet MS"/>
                <w:sz w:val="22"/>
                <w:szCs w:val="22"/>
              </w:rPr>
              <w:t xml:space="preserve">Family Voice and Health Watch are influential in a variety of governance structures to bring parent voice into </w:t>
            </w:r>
            <w:r w:rsidR="00636475">
              <w:rPr>
                <w:rFonts w:eastAsia="Trebuchet MS" w:cs="Trebuchet MS"/>
                <w:sz w:val="22"/>
                <w:szCs w:val="22"/>
              </w:rPr>
              <w:t xml:space="preserve">the development of services and pathways under the </w:t>
            </w:r>
            <w:r w:rsidR="00CA4151">
              <w:rPr>
                <w:rFonts w:eastAsia="Trebuchet MS" w:cs="Trebuchet MS"/>
                <w:sz w:val="22"/>
                <w:szCs w:val="22"/>
              </w:rPr>
              <w:t>needs-based</w:t>
            </w:r>
            <w:r w:rsidR="00A42831">
              <w:rPr>
                <w:rFonts w:eastAsia="Trebuchet MS" w:cs="Trebuchet MS"/>
                <w:sz w:val="22"/>
                <w:szCs w:val="22"/>
              </w:rPr>
              <w:t xml:space="preserve"> approach to improving outcomes for neurodivergent CYP.</w:t>
            </w:r>
            <w:r w:rsidR="00121596">
              <w:rPr>
                <w:rFonts w:eastAsia="Trebuchet MS" w:cs="Trebuchet MS"/>
                <w:sz w:val="22"/>
                <w:szCs w:val="22"/>
              </w:rPr>
              <w:t xml:space="preserve"> </w:t>
            </w:r>
            <w:r w:rsidR="00CA4151">
              <w:rPr>
                <w:rFonts w:eastAsia="Trebuchet MS" w:cs="Trebuchet MS"/>
                <w:sz w:val="22"/>
                <w:szCs w:val="22"/>
              </w:rPr>
              <w:t xml:space="preserve"> Alongside, </w:t>
            </w:r>
            <w:r w:rsidR="00AA7769">
              <w:rPr>
                <w:rFonts w:eastAsia="Trebuchet MS" w:cs="Trebuchet MS"/>
                <w:sz w:val="22"/>
                <w:szCs w:val="22"/>
              </w:rPr>
              <w:t xml:space="preserve">single engagement activities </w:t>
            </w:r>
            <w:r w:rsidR="00900EB0">
              <w:rPr>
                <w:rFonts w:eastAsia="Trebuchet MS" w:cs="Trebuchet MS"/>
                <w:sz w:val="22"/>
                <w:szCs w:val="22"/>
              </w:rPr>
              <w:t>with groups of families / staff</w:t>
            </w:r>
            <w:r w:rsidR="00CA4151">
              <w:rPr>
                <w:rFonts w:eastAsia="Trebuchet MS" w:cs="Trebuchet MS"/>
                <w:sz w:val="22"/>
                <w:szCs w:val="22"/>
              </w:rPr>
              <w:t xml:space="preserve"> such as the Family Voice family event and the </w:t>
            </w:r>
            <w:r w:rsidR="00CC3483">
              <w:rPr>
                <w:rFonts w:eastAsia="Trebuchet MS" w:cs="Trebuchet MS"/>
                <w:sz w:val="22"/>
                <w:szCs w:val="22"/>
              </w:rPr>
              <w:t>school’s</w:t>
            </w:r>
            <w:r w:rsidR="00CA4151">
              <w:rPr>
                <w:rFonts w:eastAsia="Trebuchet MS" w:cs="Trebuchet MS"/>
                <w:sz w:val="22"/>
                <w:szCs w:val="22"/>
              </w:rPr>
              <w:t xml:space="preserve"> </w:t>
            </w:r>
            <w:r w:rsidR="00FA62AD">
              <w:rPr>
                <w:rFonts w:eastAsia="Trebuchet MS" w:cs="Trebuchet MS"/>
                <w:sz w:val="22"/>
                <w:szCs w:val="22"/>
              </w:rPr>
              <w:t xml:space="preserve">event for ND Improvement. </w:t>
            </w:r>
          </w:p>
          <w:p w14:paraId="29F0179B" w14:textId="77777777" w:rsidR="00A42831" w:rsidRDefault="00A42831" w:rsidP="00A52B69">
            <w:pPr>
              <w:pStyle w:val="ListParagraph"/>
              <w:ind w:left="0"/>
              <w:rPr>
                <w:rFonts w:eastAsia="Trebuchet MS" w:cs="Trebuchet MS"/>
                <w:sz w:val="22"/>
                <w:szCs w:val="22"/>
              </w:rPr>
            </w:pPr>
          </w:p>
          <w:p w14:paraId="44703ABB" w14:textId="77777777" w:rsidR="00295D51" w:rsidRDefault="00295D51" w:rsidP="00A52B69">
            <w:pPr>
              <w:pStyle w:val="ListParagraph"/>
              <w:ind w:left="0"/>
              <w:rPr>
                <w:rFonts w:eastAsia="Trebuchet MS" w:cs="Trebuchet MS"/>
                <w:sz w:val="22"/>
                <w:szCs w:val="22"/>
              </w:rPr>
            </w:pPr>
          </w:p>
          <w:p w14:paraId="1BF1DF90" w14:textId="7F492666" w:rsidR="008E1B5C" w:rsidRDefault="004E44F4" w:rsidP="00A52B69">
            <w:pPr>
              <w:pStyle w:val="ListParagraph"/>
              <w:ind w:left="0"/>
              <w:rPr>
                <w:rFonts w:eastAsia="Trebuchet MS" w:cs="Trebuchet MS"/>
                <w:sz w:val="22"/>
                <w:szCs w:val="22"/>
              </w:rPr>
            </w:pPr>
            <w:r>
              <w:rPr>
                <w:rFonts w:eastAsia="Trebuchet MS" w:cs="Trebuchet MS"/>
                <w:sz w:val="22"/>
                <w:szCs w:val="22"/>
              </w:rPr>
              <w:t>T</w:t>
            </w:r>
            <w:r w:rsidR="00A42831">
              <w:rPr>
                <w:rFonts w:eastAsia="Trebuchet MS" w:cs="Trebuchet MS"/>
                <w:sz w:val="22"/>
                <w:szCs w:val="22"/>
              </w:rPr>
              <w:t>o strengthen thi</w:t>
            </w:r>
            <w:r w:rsidR="00741983">
              <w:rPr>
                <w:rFonts w:eastAsia="Trebuchet MS" w:cs="Trebuchet MS"/>
                <w:sz w:val="22"/>
                <w:szCs w:val="22"/>
              </w:rPr>
              <w:t>s</w:t>
            </w:r>
            <w:r w:rsidR="008E1B5C">
              <w:rPr>
                <w:rFonts w:eastAsia="Trebuchet MS" w:cs="Trebuchet MS"/>
                <w:sz w:val="22"/>
                <w:szCs w:val="22"/>
              </w:rPr>
              <w:t xml:space="preserve"> further</w:t>
            </w:r>
          </w:p>
          <w:p w14:paraId="07B3ABB6" w14:textId="7A941E78" w:rsidR="008E1B5C" w:rsidRDefault="008E1B5C" w:rsidP="008E1B5C">
            <w:pPr>
              <w:pStyle w:val="ListParagraph"/>
              <w:numPr>
                <w:ilvl w:val="0"/>
                <w:numId w:val="8"/>
              </w:numPr>
              <w:rPr>
                <w:rFonts w:eastAsia="Trebuchet MS" w:cs="Trebuchet MS"/>
                <w:sz w:val="22"/>
                <w:szCs w:val="22"/>
              </w:rPr>
            </w:pPr>
            <w:r>
              <w:rPr>
                <w:rFonts w:eastAsia="Trebuchet MS" w:cs="Trebuchet MS"/>
                <w:sz w:val="22"/>
                <w:szCs w:val="22"/>
              </w:rPr>
              <w:t xml:space="preserve">Planning has commenced </w:t>
            </w:r>
            <w:r w:rsidR="00A42831">
              <w:rPr>
                <w:rFonts w:eastAsia="Trebuchet MS" w:cs="Trebuchet MS"/>
                <w:sz w:val="22"/>
                <w:szCs w:val="22"/>
              </w:rPr>
              <w:t xml:space="preserve">to establish a reference group </w:t>
            </w:r>
            <w:r w:rsidR="00AB1E31">
              <w:rPr>
                <w:rFonts w:eastAsia="Trebuchet MS" w:cs="Trebuchet MS"/>
                <w:sz w:val="22"/>
                <w:szCs w:val="22"/>
              </w:rPr>
              <w:t xml:space="preserve">facilitated by Surrey Heartlands and Surrey County Council </w:t>
            </w:r>
            <w:r w:rsidR="00A42831">
              <w:rPr>
                <w:rFonts w:eastAsia="Trebuchet MS" w:cs="Trebuchet MS"/>
                <w:sz w:val="22"/>
                <w:szCs w:val="22"/>
              </w:rPr>
              <w:t xml:space="preserve">with </w:t>
            </w:r>
            <w:r w:rsidR="00121596">
              <w:rPr>
                <w:rFonts w:eastAsia="Trebuchet MS" w:cs="Trebuchet MS"/>
                <w:sz w:val="22"/>
                <w:szCs w:val="22"/>
              </w:rPr>
              <w:t>a small group of parents on a half termly basis</w:t>
            </w:r>
            <w:r w:rsidR="00741983">
              <w:rPr>
                <w:rFonts w:eastAsia="Trebuchet MS" w:cs="Trebuchet MS"/>
                <w:sz w:val="22"/>
                <w:szCs w:val="22"/>
              </w:rPr>
              <w:t xml:space="preserve"> </w:t>
            </w:r>
            <w:r>
              <w:rPr>
                <w:rFonts w:eastAsia="Trebuchet MS" w:cs="Trebuchet MS"/>
                <w:sz w:val="22"/>
                <w:szCs w:val="22"/>
              </w:rPr>
              <w:t>aiming to start second half of autumn term 24/25.</w:t>
            </w:r>
          </w:p>
          <w:p w14:paraId="2697E507" w14:textId="5DF19377" w:rsidR="00A42831" w:rsidRDefault="00741983" w:rsidP="008E1B5C">
            <w:pPr>
              <w:pStyle w:val="ListParagraph"/>
              <w:numPr>
                <w:ilvl w:val="0"/>
                <w:numId w:val="8"/>
              </w:numPr>
              <w:rPr>
                <w:rFonts w:eastAsia="Trebuchet MS" w:cs="Trebuchet MS"/>
                <w:sz w:val="22"/>
                <w:szCs w:val="22"/>
              </w:rPr>
            </w:pPr>
            <w:r>
              <w:rPr>
                <w:rFonts w:eastAsia="Trebuchet MS" w:cs="Trebuchet MS"/>
                <w:sz w:val="22"/>
                <w:szCs w:val="22"/>
              </w:rPr>
              <w:t xml:space="preserve">Youth Focus </w:t>
            </w:r>
            <w:r w:rsidR="00B44853">
              <w:rPr>
                <w:rFonts w:eastAsia="Trebuchet MS" w:cs="Trebuchet MS"/>
                <w:sz w:val="22"/>
                <w:szCs w:val="22"/>
              </w:rPr>
              <w:t xml:space="preserve">have been </w:t>
            </w:r>
            <w:r w:rsidR="001310C1">
              <w:rPr>
                <w:rFonts w:eastAsia="Trebuchet MS" w:cs="Trebuchet MS"/>
                <w:sz w:val="22"/>
                <w:szCs w:val="22"/>
              </w:rPr>
              <w:t xml:space="preserve">commissioned to </w:t>
            </w:r>
            <w:r w:rsidR="008E1B5C">
              <w:rPr>
                <w:rFonts w:eastAsia="Trebuchet MS" w:cs="Trebuchet MS"/>
                <w:sz w:val="22"/>
                <w:szCs w:val="22"/>
              </w:rPr>
              <w:t xml:space="preserve">lead three Community of Practice events, aimed to improve outcomes </w:t>
            </w:r>
            <w:r w:rsidR="00B02DFC">
              <w:rPr>
                <w:rFonts w:eastAsia="Trebuchet MS" w:cs="Trebuchet MS"/>
                <w:sz w:val="22"/>
                <w:szCs w:val="22"/>
              </w:rPr>
              <w:t>and experiences for neurodiverse CYP aimed at the workforce, but informed by the voice of families and CYP</w:t>
            </w:r>
          </w:p>
          <w:p w14:paraId="6742265B" w14:textId="4176E8EA" w:rsidR="005671ED" w:rsidRPr="00790662" w:rsidRDefault="008D2E52" w:rsidP="00790662">
            <w:pPr>
              <w:pStyle w:val="ListParagraph"/>
              <w:numPr>
                <w:ilvl w:val="0"/>
                <w:numId w:val="8"/>
              </w:numPr>
              <w:rPr>
                <w:rFonts w:eastAsia="Trebuchet MS" w:cs="Trebuchet MS"/>
                <w:sz w:val="22"/>
                <w:szCs w:val="22"/>
              </w:rPr>
            </w:pPr>
            <w:r>
              <w:rPr>
                <w:rFonts w:eastAsia="Trebuchet MS" w:cs="Trebuchet MS"/>
                <w:sz w:val="22"/>
                <w:szCs w:val="22"/>
              </w:rPr>
              <w:t xml:space="preserve">Central to the PINS offer is parental involvement in school improvement plans when developing whole school approach to improve outcomes for neurodiverse CYP in school. </w:t>
            </w:r>
          </w:p>
          <w:p w14:paraId="7EEAE339" w14:textId="557BB139" w:rsidR="00874E69" w:rsidRPr="0014115C" w:rsidRDefault="00874E69" w:rsidP="00A52B69">
            <w:pPr>
              <w:pStyle w:val="ListParagraph"/>
              <w:ind w:left="0"/>
              <w:rPr>
                <w:rFonts w:eastAsia="Trebuchet MS" w:cs="Trebuchet MS"/>
                <w:sz w:val="22"/>
                <w:szCs w:val="22"/>
              </w:rPr>
            </w:pPr>
          </w:p>
        </w:tc>
      </w:tr>
      <w:tr w:rsidR="00A52B69" w14:paraId="4F6FEDED" w14:textId="77777777" w:rsidTr="757FEED9">
        <w:tc>
          <w:tcPr>
            <w:tcW w:w="3686" w:type="dxa"/>
          </w:tcPr>
          <w:p w14:paraId="4BFC9416" w14:textId="77777777" w:rsidR="00A52B69" w:rsidRPr="0014115C" w:rsidRDefault="00A52B69" w:rsidP="00A52B69">
            <w:pPr>
              <w:pStyle w:val="ListParagraph"/>
              <w:numPr>
                <w:ilvl w:val="0"/>
                <w:numId w:val="2"/>
              </w:numPr>
              <w:rPr>
                <w:rFonts w:eastAsia="Trebuchet MS" w:cs="Trebuchet MS"/>
                <w:sz w:val="22"/>
                <w:szCs w:val="22"/>
              </w:rPr>
            </w:pPr>
            <w:r w:rsidRPr="0014115C">
              <w:rPr>
                <w:rFonts w:eastAsia="Trebuchet MS" w:cs="Trebuchet MS"/>
                <w:sz w:val="22"/>
                <w:szCs w:val="22"/>
              </w:rPr>
              <w:t xml:space="preserve">Clear guidance for families seeking an ADHD and/or Autism assessment and diagnosis for their child or young person through Right </w:t>
            </w:r>
            <w:r w:rsidRPr="0014115C">
              <w:rPr>
                <w:rFonts w:eastAsia="Trebuchet MS" w:cs="Trebuchet MS"/>
                <w:sz w:val="22"/>
                <w:szCs w:val="22"/>
              </w:rPr>
              <w:lastRenderedPageBreak/>
              <w:t>to Choose, or for private assessments, with consistent and integrated guidance, relevant to CYPF, GP’s and schools.</w:t>
            </w:r>
          </w:p>
          <w:p w14:paraId="131D26FA" w14:textId="77777777" w:rsidR="00A52B69" w:rsidRPr="0014115C" w:rsidRDefault="00A52B69" w:rsidP="00A52B69">
            <w:pPr>
              <w:pStyle w:val="ListParagraph"/>
              <w:ind w:left="0"/>
              <w:rPr>
                <w:rFonts w:eastAsia="Trebuchet MS" w:cs="Trebuchet MS"/>
                <w:sz w:val="22"/>
                <w:szCs w:val="22"/>
              </w:rPr>
            </w:pPr>
          </w:p>
        </w:tc>
        <w:tc>
          <w:tcPr>
            <w:tcW w:w="11624" w:type="dxa"/>
          </w:tcPr>
          <w:p w14:paraId="783A7EF0" w14:textId="77777777" w:rsidR="002914CA" w:rsidRPr="004E44F4" w:rsidRDefault="002914CA" w:rsidP="002914CA">
            <w:pPr>
              <w:spacing w:line="257" w:lineRule="auto"/>
              <w:rPr>
                <w:rFonts w:asciiTheme="majorHAnsi" w:eastAsiaTheme="minorEastAsia" w:hAnsiTheme="majorHAnsi" w:cs="Arial"/>
                <w:b/>
                <w:bCs/>
                <w:color w:val="000000" w:themeColor="text1"/>
                <w:sz w:val="22"/>
                <w:szCs w:val="22"/>
              </w:rPr>
            </w:pPr>
            <w:r w:rsidRPr="004E44F4">
              <w:rPr>
                <w:rFonts w:asciiTheme="majorHAnsi" w:eastAsiaTheme="minorEastAsia" w:hAnsiTheme="majorHAnsi" w:cs="Arial"/>
                <w:b/>
                <w:bCs/>
                <w:color w:val="000000" w:themeColor="text1"/>
                <w:sz w:val="22"/>
                <w:szCs w:val="22"/>
              </w:rPr>
              <w:lastRenderedPageBreak/>
              <w:t xml:space="preserve">Access to Right to Choose to meet Children and Young Peoples ND diagnostic needs. </w:t>
            </w:r>
          </w:p>
          <w:p w14:paraId="5FD0A175" w14:textId="77777777" w:rsidR="00514C06" w:rsidRPr="004E44F4" w:rsidRDefault="00514C06" w:rsidP="002914CA">
            <w:pPr>
              <w:spacing w:line="257" w:lineRule="auto"/>
              <w:rPr>
                <w:rFonts w:asciiTheme="majorHAnsi" w:eastAsiaTheme="minorEastAsia" w:hAnsiTheme="majorHAnsi" w:cs="Arial"/>
                <w:b/>
                <w:bCs/>
                <w:color w:val="000000" w:themeColor="text1"/>
                <w:sz w:val="22"/>
                <w:szCs w:val="22"/>
              </w:rPr>
            </w:pPr>
          </w:p>
          <w:p w14:paraId="72E98E22" w14:textId="77777777" w:rsidR="004E44F4" w:rsidRPr="004E44F4" w:rsidRDefault="00FD12BA" w:rsidP="000D55A3">
            <w:pPr>
              <w:spacing w:line="257" w:lineRule="auto"/>
              <w:rPr>
                <w:rFonts w:asciiTheme="majorHAnsi" w:eastAsia="Trebuchet MS" w:hAnsiTheme="majorHAnsi" w:cs="Trebuchet MS"/>
                <w:sz w:val="22"/>
                <w:szCs w:val="22"/>
              </w:rPr>
            </w:pPr>
            <w:r w:rsidRPr="004E44F4">
              <w:rPr>
                <w:rFonts w:asciiTheme="majorHAnsi" w:eastAsiaTheme="minorEastAsia" w:hAnsiTheme="majorHAnsi" w:cs="Arial"/>
                <w:color w:val="000000" w:themeColor="text1"/>
                <w:sz w:val="22"/>
                <w:szCs w:val="22"/>
              </w:rPr>
              <w:t>Ensuring</w:t>
            </w:r>
            <w:r w:rsidR="00514C06" w:rsidRPr="004E44F4">
              <w:rPr>
                <w:rFonts w:asciiTheme="majorHAnsi" w:eastAsiaTheme="minorEastAsia" w:hAnsiTheme="majorHAnsi" w:cs="Arial"/>
                <w:color w:val="000000" w:themeColor="text1"/>
                <w:sz w:val="22"/>
                <w:szCs w:val="22"/>
              </w:rPr>
              <w:t xml:space="preserve"> families and primary care colleagues have correct information </w:t>
            </w:r>
            <w:r w:rsidR="00203F96" w:rsidRPr="004E44F4">
              <w:rPr>
                <w:rFonts w:asciiTheme="majorHAnsi" w:eastAsiaTheme="minorEastAsia" w:hAnsiTheme="majorHAnsi" w:cs="Arial"/>
                <w:color w:val="000000" w:themeColor="text1"/>
                <w:sz w:val="22"/>
                <w:szCs w:val="22"/>
              </w:rPr>
              <w:t xml:space="preserve">on </w:t>
            </w:r>
            <w:r w:rsidR="00605BE8" w:rsidRPr="004E44F4">
              <w:rPr>
                <w:rFonts w:asciiTheme="majorHAnsi" w:eastAsia="Trebuchet MS" w:hAnsiTheme="majorHAnsi" w:cs="Trebuchet MS"/>
                <w:sz w:val="22"/>
                <w:szCs w:val="22"/>
              </w:rPr>
              <w:t xml:space="preserve">ADHD and/or Autism assessment and diagnosis for their child or young person through Right to Choose, </w:t>
            </w:r>
            <w:r w:rsidR="00605BE8" w:rsidRPr="00AB1E31">
              <w:rPr>
                <w:rFonts w:asciiTheme="majorHAnsi" w:eastAsia="Trebuchet MS" w:hAnsiTheme="majorHAnsi" w:cs="Trebuchet MS"/>
                <w:sz w:val="22"/>
                <w:szCs w:val="22"/>
              </w:rPr>
              <w:t>is an ICB priority. To</w:t>
            </w:r>
            <w:r w:rsidR="00605BE8" w:rsidRPr="004E44F4">
              <w:rPr>
                <w:rFonts w:asciiTheme="majorHAnsi" w:eastAsia="Trebuchet MS" w:hAnsiTheme="majorHAnsi" w:cs="Trebuchet MS"/>
                <w:sz w:val="22"/>
                <w:szCs w:val="22"/>
              </w:rPr>
              <w:t xml:space="preserve"> enable the communication to be effective, </w:t>
            </w:r>
            <w:r w:rsidR="00605BE8" w:rsidRPr="00AB1E31">
              <w:rPr>
                <w:rFonts w:asciiTheme="majorHAnsi" w:eastAsia="Trebuchet MS" w:hAnsiTheme="majorHAnsi" w:cs="Trebuchet MS"/>
                <w:sz w:val="22"/>
                <w:szCs w:val="22"/>
              </w:rPr>
              <w:t xml:space="preserve">an audit of </w:t>
            </w:r>
            <w:r w:rsidR="00605BE8" w:rsidRPr="00AB1E31">
              <w:rPr>
                <w:rFonts w:asciiTheme="majorHAnsi" w:eastAsia="Trebuchet MS" w:hAnsiTheme="majorHAnsi" w:cs="Trebuchet MS"/>
                <w:sz w:val="22"/>
                <w:szCs w:val="22"/>
              </w:rPr>
              <w:lastRenderedPageBreak/>
              <w:t xml:space="preserve">Right to Choose providers is being completed </w:t>
            </w:r>
            <w:r w:rsidR="00615A20" w:rsidRPr="00AB1E31">
              <w:rPr>
                <w:rFonts w:asciiTheme="majorHAnsi" w:eastAsia="Trebuchet MS" w:hAnsiTheme="majorHAnsi" w:cs="Trebuchet MS"/>
                <w:sz w:val="22"/>
                <w:szCs w:val="22"/>
              </w:rPr>
              <w:t xml:space="preserve">and the </w:t>
            </w:r>
            <w:r w:rsidR="0022408B" w:rsidRPr="00AB1E31">
              <w:rPr>
                <w:rFonts w:asciiTheme="majorHAnsi" w:eastAsia="Trebuchet MS" w:hAnsiTheme="majorHAnsi" w:cs="Trebuchet MS"/>
                <w:sz w:val="22"/>
                <w:szCs w:val="22"/>
              </w:rPr>
              <w:t xml:space="preserve">implications from this audit will be reviewed by November 24, to </w:t>
            </w:r>
            <w:r w:rsidR="00BB3C8E" w:rsidRPr="00AB1E31">
              <w:rPr>
                <w:rFonts w:asciiTheme="majorHAnsi" w:eastAsia="Trebuchet MS" w:hAnsiTheme="majorHAnsi" w:cs="Trebuchet MS"/>
                <w:sz w:val="22"/>
                <w:szCs w:val="22"/>
              </w:rPr>
              <w:t>i</w:t>
            </w:r>
            <w:r w:rsidR="00B42969" w:rsidRPr="00AB1E31">
              <w:rPr>
                <w:rFonts w:asciiTheme="majorHAnsi" w:eastAsia="Trebuchet MS" w:hAnsiTheme="majorHAnsi" w:cs="Trebuchet MS"/>
                <w:sz w:val="22"/>
                <w:szCs w:val="22"/>
              </w:rPr>
              <w:t>nform next steps planning and promotion.</w:t>
            </w:r>
            <w:r w:rsidR="000D55A3" w:rsidRPr="004E44F4">
              <w:rPr>
                <w:rFonts w:asciiTheme="majorHAnsi" w:eastAsia="Trebuchet MS" w:hAnsiTheme="majorHAnsi" w:cs="Trebuchet MS"/>
                <w:sz w:val="22"/>
                <w:szCs w:val="22"/>
              </w:rPr>
              <w:t xml:space="preserve"> </w:t>
            </w:r>
          </w:p>
          <w:p w14:paraId="2CC2ABEA" w14:textId="05CECF50" w:rsidR="00790662" w:rsidRPr="00790662" w:rsidRDefault="004E44F4" w:rsidP="000D55A3">
            <w:pPr>
              <w:spacing w:line="257" w:lineRule="auto"/>
              <w:rPr>
                <w:rStyle w:val="Hyperlink"/>
                <w:rFonts w:asciiTheme="majorHAnsi" w:eastAsia="Trebuchet MS" w:hAnsiTheme="majorHAnsi" w:cs="Trebuchet MS"/>
                <w:color w:val="auto"/>
                <w:sz w:val="22"/>
                <w:szCs w:val="22"/>
                <w:u w:val="none"/>
              </w:rPr>
            </w:pPr>
            <w:r w:rsidRPr="004E44F4">
              <w:rPr>
                <w:rFonts w:asciiTheme="majorHAnsi" w:eastAsia="Trebuchet MS" w:hAnsiTheme="majorHAnsi" w:cs="Trebuchet MS"/>
                <w:sz w:val="22"/>
                <w:szCs w:val="22"/>
              </w:rPr>
              <w:t xml:space="preserve">Alongside this, the ICB are developing an </w:t>
            </w:r>
            <w:proofErr w:type="gramStart"/>
            <w:r w:rsidR="000D55A3" w:rsidRPr="004E44F4">
              <w:rPr>
                <w:rFonts w:asciiTheme="majorHAnsi" w:eastAsia="Trebuchet MS" w:hAnsiTheme="majorHAnsi" w:cs="Trebuchet MS"/>
                <w:sz w:val="22"/>
                <w:szCs w:val="22"/>
              </w:rPr>
              <w:t>up to date</w:t>
            </w:r>
            <w:proofErr w:type="gramEnd"/>
            <w:r w:rsidR="000D55A3" w:rsidRPr="004E44F4">
              <w:rPr>
                <w:rFonts w:asciiTheme="majorHAnsi" w:eastAsia="Trebuchet MS" w:hAnsiTheme="majorHAnsi" w:cs="Trebuchet MS"/>
                <w:sz w:val="22"/>
                <w:szCs w:val="22"/>
              </w:rPr>
              <w:t xml:space="preserve"> webpage</w:t>
            </w:r>
            <w:r w:rsidRPr="004E44F4">
              <w:rPr>
                <w:rFonts w:asciiTheme="majorHAnsi" w:eastAsia="Trebuchet MS" w:hAnsiTheme="majorHAnsi" w:cs="Trebuchet MS"/>
                <w:sz w:val="22"/>
                <w:szCs w:val="22"/>
              </w:rPr>
              <w:t xml:space="preserve"> keeping CYP</w:t>
            </w:r>
            <w:r w:rsidR="000D55A3" w:rsidRPr="004E44F4">
              <w:rPr>
                <w:rFonts w:asciiTheme="majorHAnsi" w:eastAsia="Trebuchet MS" w:hAnsiTheme="majorHAnsi" w:cs="Trebuchet MS"/>
                <w:sz w:val="22"/>
                <w:szCs w:val="22"/>
              </w:rPr>
              <w:t>, families</w:t>
            </w:r>
            <w:r w:rsidRPr="004E44F4">
              <w:rPr>
                <w:rFonts w:asciiTheme="majorHAnsi" w:eastAsia="Trebuchet MS" w:hAnsiTheme="majorHAnsi" w:cs="Trebuchet MS"/>
                <w:sz w:val="22"/>
                <w:szCs w:val="22"/>
              </w:rPr>
              <w:t>,</w:t>
            </w:r>
            <w:r w:rsidR="000D55A3" w:rsidRPr="004E44F4">
              <w:rPr>
                <w:rFonts w:asciiTheme="majorHAnsi" w:eastAsia="Trebuchet MS" w:hAnsiTheme="majorHAnsi" w:cs="Trebuchet MS"/>
                <w:sz w:val="22"/>
                <w:szCs w:val="22"/>
              </w:rPr>
              <w:t xml:space="preserve"> </w:t>
            </w:r>
            <w:r w:rsidRPr="004E44F4">
              <w:rPr>
                <w:rFonts w:asciiTheme="majorHAnsi" w:eastAsia="Trebuchet MS" w:hAnsiTheme="majorHAnsi" w:cs="Trebuchet MS"/>
                <w:sz w:val="22"/>
                <w:szCs w:val="22"/>
              </w:rPr>
              <w:t xml:space="preserve">primary care and wider partners up to date with any new information that comes available. </w:t>
            </w:r>
            <w:r w:rsidR="00790662">
              <w:rPr>
                <w:sz w:val="22"/>
                <w:szCs w:val="22"/>
              </w:rPr>
              <w:t xml:space="preserve">Here’s the link to our updated mental health web page which includes the public facing Right to Choose content and FAQs - </w:t>
            </w:r>
            <w:hyperlink r:id="rId21" w:history="1">
              <w:r w:rsidR="00790662">
                <w:rPr>
                  <w:rStyle w:val="Hyperlink"/>
                  <w:sz w:val="22"/>
                  <w:szCs w:val="22"/>
                </w:rPr>
                <w:t>Mental Health - ICS</w:t>
              </w:r>
            </w:hyperlink>
          </w:p>
          <w:p w14:paraId="0A138C3C" w14:textId="1DE98911" w:rsidR="004E44F4" w:rsidRPr="004E44F4" w:rsidRDefault="004E44F4" w:rsidP="004E44F4">
            <w:pPr>
              <w:rPr>
                <w:rFonts w:asciiTheme="majorHAnsi" w:hAnsiTheme="majorHAnsi"/>
                <w:sz w:val="22"/>
                <w:szCs w:val="22"/>
              </w:rPr>
            </w:pPr>
            <w:r w:rsidRPr="004E44F4">
              <w:rPr>
                <w:rFonts w:asciiTheme="majorHAnsi" w:hAnsiTheme="majorHAnsi"/>
                <w:sz w:val="22"/>
                <w:szCs w:val="22"/>
              </w:rPr>
              <w:t xml:space="preserve">Also, as part of the “discovery phase” in East Surrey ND Community of Practice the following resource has been created and will be distributed locally.  </w:t>
            </w:r>
            <w:hyperlink r:id="rId22" w:history="1">
              <w:proofErr w:type="spellStart"/>
              <w:r w:rsidRPr="004E44F4">
                <w:rPr>
                  <w:rStyle w:val="Hyperlink"/>
                  <w:rFonts w:asciiTheme="majorHAnsi" w:hAnsiTheme="majorHAnsi"/>
                  <w:sz w:val="22"/>
                  <w:szCs w:val="22"/>
                </w:rPr>
                <w:t>Parent_Carer</w:t>
              </w:r>
              <w:proofErr w:type="spellEnd"/>
              <w:r w:rsidRPr="004E44F4">
                <w:rPr>
                  <w:rStyle w:val="Hyperlink"/>
                  <w:rFonts w:asciiTheme="majorHAnsi" w:hAnsiTheme="majorHAnsi"/>
                  <w:sz w:val="22"/>
                  <w:szCs w:val="22"/>
                </w:rPr>
                <w:t xml:space="preserve"> Support in Surrey – Autism and ADHD .pdf</w:t>
              </w:r>
            </w:hyperlink>
          </w:p>
          <w:p w14:paraId="21B67DCC" w14:textId="53359DC9" w:rsidR="0039074F" w:rsidRPr="004E44F4" w:rsidRDefault="004E44F4" w:rsidP="004E44F4">
            <w:pPr>
              <w:rPr>
                <w:rFonts w:asciiTheme="majorHAnsi" w:hAnsiTheme="majorHAnsi"/>
                <w:sz w:val="22"/>
                <w:szCs w:val="22"/>
              </w:rPr>
            </w:pPr>
            <w:r w:rsidRPr="004E44F4">
              <w:rPr>
                <w:rFonts w:asciiTheme="majorHAnsi" w:hAnsiTheme="majorHAnsi"/>
                <w:sz w:val="22"/>
                <w:szCs w:val="22"/>
              </w:rPr>
              <w:t> </w:t>
            </w:r>
            <w:r w:rsidR="0039074F" w:rsidRPr="004E44F4">
              <w:rPr>
                <w:rFonts w:asciiTheme="majorHAnsi" w:hAnsiTheme="majorHAnsi"/>
                <w:sz w:val="22"/>
                <w:szCs w:val="22"/>
              </w:rPr>
              <w:t>Family V</w:t>
            </w:r>
            <w:r w:rsidR="00A8034F" w:rsidRPr="004E44F4">
              <w:rPr>
                <w:rFonts w:asciiTheme="majorHAnsi" w:hAnsiTheme="majorHAnsi"/>
                <w:sz w:val="22"/>
                <w:szCs w:val="22"/>
              </w:rPr>
              <w:t xml:space="preserve">oice have </w:t>
            </w:r>
            <w:r w:rsidRPr="004E44F4">
              <w:rPr>
                <w:rFonts w:asciiTheme="majorHAnsi" w:hAnsiTheme="majorHAnsi"/>
                <w:sz w:val="22"/>
                <w:szCs w:val="22"/>
              </w:rPr>
              <w:t xml:space="preserve">also </w:t>
            </w:r>
            <w:r w:rsidR="00A8034F" w:rsidRPr="004E44F4">
              <w:rPr>
                <w:rFonts w:asciiTheme="majorHAnsi" w:hAnsiTheme="majorHAnsi"/>
                <w:sz w:val="22"/>
                <w:szCs w:val="22"/>
              </w:rPr>
              <w:t xml:space="preserve">published this guidance for families: </w:t>
            </w:r>
            <w:hyperlink r:id="rId23" w:history="1">
              <w:r w:rsidR="00A8034F" w:rsidRPr="004E44F4">
                <w:rPr>
                  <w:rStyle w:val="cf01"/>
                  <w:rFonts w:asciiTheme="majorHAnsi" w:hAnsiTheme="majorHAnsi"/>
                  <w:color w:val="0000FF"/>
                  <w:sz w:val="22"/>
                  <w:szCs w:val="22"/>
                  <w:u w:val="single"/>
                </w:rPr>
                <w:t>Right-to-choose-FAQs.pdf (familyvoicesurrey.org)</w:t>
              </w:r>
            </w:hyperlink>
          </w:p>
          <w:p w14:paraId="0F50E016" w14:textId="77777777" w:rsidR="00F6014F" w:rsidRPr="0014115C" w:rsidRDefault="00F6014F" w:rsidP="000D55A3">
            <w:pPr>
              <w:spacing w:line="257" w:lineRule="auto"/>
              <w:rPr>
                <w:rFonts w:eastAsia="Trebuchet MS" w:cs="Trebuchet MS"/>
                <w:sz w:val="22"/>
                <w:szCs w:val="22"/>
              </w:rPr>
            </w:pPr>
          </w:p>
          <w:p w14:paraId="606CF7EB" w14:textId="76FCFD13" w:rsidR="00784D88" w:rsidRPr="0014115C" w:rsidRDefault="00784D88" w:rsidP="00A52B69">
            <w:pPr>
              <w:pStyle w:val="ListParagraph"/>
              <w:ind w:left="0"/>
              <w:rPr>
                <w:rFonts w:eastAsia="Trebuchet MS" w:cs="Trebuchet MS"/>
                <w:sz w:val="22"/>
                <w:szCs w:val="22"/>
              </w:rPr>
            </w:pPr>
          </w:p>
        </w:tc>
      </w:tr>
    </w:tbl>
    <w:p w14:paraId="00F329A3" w14:textId="77777777" w:rsidR="00A52B69" w:rsidRDefault="00A52B69" w:rsidP="00A52B69">
      <w:pPr>
        <w:pStyle w:val="ListParagraph"/>
        <w:rPr>
          <w:rFonts w:asciiTheme="majorHAnsi" w:eastAsia="Trebuchet MS" w:hAnsiTheme="majorHAnsi" w:cs="Trebuchet MS"/>
        </w:rPr>
      </w:pPr>
    </w:p>
    <w:p w14:paraId="154A5006" w14:textId="77777777" w:rsidR="002D5597" w:rsidRDefault="002D5597"/>
    <w:sectPr w:rsidR="002D5597" w:rsidSect="00A52B69">
      <w:headerReference w:type="default" r:id="rId24"/>
      <w:footerReference w:type="default" r:id="rId2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BA32E" w14:textId="77777777" w:rsidR="00D87CFE" w:rsidRDefault="00D87CFE" w:rsidP="00A52B69">
      <w:pPr>
        <w:spacing w:after="0"/>
      </w:pPr>
      <w:r>
        <w:separator/>
      </w:r>
    </w:p>
  </w:endnote>
  <w:endnote w:type="continuationSeparator" w:id="0">
    <w:p w14:paraId="18021F77" w14:textId="77777777" w:rsidR="00D87CFE" w:rsidRDefault="00D87CFE" w:rsidP="00A52B69">
      <w:pPr>
        <w:spacing w:after="0"/>
      </w:pPr>
      <w:r>
        <w:continuationSeparator/>
      </w:r>
    </w:p>
  </w:endnote>
  <w:endnote w:type="continuationNotice" w:id="1">
    <w:p w14:paraId="0913AF65" w14:textId="77777777" w:rsidR="00D87CFE" w:rsidRDefault="00D87CF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844738"/>
      <w:docPartObj>
        <w:docPartGallery w:val="Page Numbers (Bottom of Page)"/>
        <w:docPartUnique/>
      </w:docPartObj>
    </w:sdtPr>
    <w:sdtEndPr/>
    <w:sdtContent>
      <w:p w14:paraId="5A37AA35" w14:textId="7E2900AE" w:rsidR="00A52B69" w:rsidRDefault="00A52B69">
        <w:pPr>
          <w:pStyle w:val="Footer"/>
        </w:pPr>
        <w:r>
          <w:fldChar w:fldCharType="begin"/>
        </w:r>
        <w:r>
          <w:instrText>PAGE   \* MERGEFORMAT</w:instrText>
        </w:r>
        <w:r>
          <w:fldChar w:fldCharType="separate"/>
        </w:r>
        <w:r>
          <w:t>2</w:t>
        </w:r>
        <w:r>
          <w:fldChar w:fldCharType="end"/>
        </w:r>
      </w:p>
    </w:sdtContent>
  </w:sdt>
  <w:p w14:paraId="55AF1008" w14:textId="77777777" w:rsidR="00A52B69" w:rsidRDefault="00A52B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1FCF7" w14:textId="77777777" w:rsidR="00D87CFE" w:rsidRDefault="00D87CFE" w:rsidP="00A52B69">
      <w:pPr>
        <w:spacing w:after="0"/>
      </w:pPr>
      <w:r>
        <w:separator/>
      </w:r>
    </w:p>
  </w:footnote>
  <w:footnote w:type="continuationSeparator" w:id="0">
    <w:p w14:paraId="17B0CF70" w14:textId="77777777" w:rsidR="00D87CFE" w:rsidRDefault="00D87CFE" w:rsidP="00A52B69">
      <w:pPr>
        <w:spacing w:after="0"/>
      </w:pPr>
      <w:r>
        <w:continuationSeparator/>
      </w:r>
    </w:p>
  </w:footnote>
  <w:footnote w:type="continuationNotice" w:id="1">
    <w:p w14:paraId="697D686D" w14:textId="77777777" w:rsidR="00D87CFE" w:rsidRDefault="00D87CF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A97A9" w14:textId="76F6D813" w:rsidR="00A52B69" w:rsidRDefault="00A52B69">
    <w:pPr>
      <w:pStyle w:val="Header"/>
    </w:pPr>
    <w:r>
      <w:rPr>
        <w:noProof/>
      </w:rPr>
      <mc:AlternateContent>
        <mc:Choice Requires="wps">
          <w:drawing>
            <wp:anchor distT="0" distB="0" distL="118745" distR="118745" simplePos="0" relativeHeight="251658240" behindDoc="1" locked="0" layoutInCell="1" allowOverlap="0" wp14:anchorId="76CC4869" wp14:editId="1602D98F">
              <wp:simplePos x="0" y="0"/>
              <wp:positionH relativeFrom="margin">
                <wp:align>center</wp:align>
              </wp:positionH>
              <mc:AlternateContent>
                <mc:Choice Requires="wp14">
                  <wp:positionV relativeFrom="page">
                    <wp14:pctPosVOffset>4500</wp14:pctPosVOffset>
                  </wp:positionV>
                </mc:Choice>
                <mc:Fallback>
                  <wp:positionV relativeFrom="page">
                    <wp:posOffset>339725</wp:posOffset>
                  </wp:positionV>
                </mc:Fallback>
              </mc:AlternateContent>
              <wp:extent cx="5950039" cy="270457"/>
              <wp:effectExtent l="0" t="0" r="0" b="7620"/>
              <wp:wrapSquare wrapText="bothSides"/>
              <wp:docPr id="197" name="Rectangle 63"/>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Aptos Display" w:eastAsia="Trebuchet MS" w:hAnsi="Aptos Display" w:cs="Trebuchet MS"/>
                              <w:b/>
                              <w:bCs/>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0CFC0898" w14:textId="30298749" w:rsidR="00A52B69" w:rsidRDefault="00A52B69">
                              <w:pPr>
                                <w:pStyle w:val="Header"/>
                                <w:jc w:val="center"/>
                                <w:rPr>
                                  <w:caps/>
                                  <w:color w:val="FFFFFF" w:themeColor="background1"/>
                                </w:rPr>
                              </w:pPr>
                              <w:r w:rsidRPr="00A52B69">
                                <w:rPr>
                                  <w:rFonts w:ascii="Aptos Display" w:eastAsia="Trebuchet MS" w:hAnsi="Aptos Display" w:cs="Trebuchet MS"/>
                                  <w:b/>
                                  <w:bCs/>
                                </w:rPr>
                                <w:t>Family Voice Action Card Response: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76CC4869" id="Rectangle 63" o:spid="_x0000_s1026" style="position:absolute;margin-left:0;margin-top:0;width:468.5pt;height:21.3pt;z-index:-251658240;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156082 [3204]" stroked="f" strokeweight="1pt">
              <v:textbox style="mso-fit-shape-to-text:t">
                <w:txbxContent>
                  <w:sdt>
                    <w:sdtPr>
                      <w:rPr>
                        <w:rFonts w:ascii="Aptos Display" w:eastAsia="Trebuchet MS" w:hAnsi="Aptos Display" w:cs="Trebuchet MS"/>
                        <w:b/>
                        <w:bCs/>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0CFC0898" w14:textId="30298749" w:rsidR="00A52B69" w:rsidRDefault="00A52B69">
                        <w:pPr>
                          <w:pStyle w:val="Header"/>
                          <w:jc w:val="center"/>
                          <w:rPr>
                            <w:caps/>
                            <w:color w:val="FFFFFF" w:themeColor="background1"/>
                          </w:rPr>
                        </w:pPr>
                        <w:r w:rsidRPr="00A52B69">
                          <w:rPr>
                            <w:rFonts w:ascii="Aptos Display" w:eastAsia="Trebuchet MS" w:hAnsi="Aptos Display" w:cs="Trebuchet MS"/>
                            <w:b/>
                            <w:bCs/>
                          </w:rPr>
                          <w:t>Family Voice Action Card Response:</w:t>
                        </w:r>
                      </w:p>
                    </w:sdtContent>
                  </w:sdt>
                </w:txbxContent>
              </v:textbox>
              <w10:wrap type="square" anchorx="margin" anchory="page"/>
            </v:rect>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pk2vmBuZGCzHdB" int2:id="j7wxSPOi">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E2B71"/>
    <w:multiLevelType w:val="hybridMultilevel"/>
    <w:tmpl w:val="FFFFFFFF"/>
    <w:lvl w:ilvl="0" w:tplc="29527432">
      <w:start w:val="1"/>
      <w:numFmt w:val="bullet"/>
      <w:lvlText w:val=""/>
      <w:lvlJc w:val="left"/>
      <w:pPr>
        <w:ind w:left="720" w:hanging="360"/>
      </w:pPr>
      <w:rPr>
        <w:rFonts w:ascii="Symbol" w:hAnsi="Symbol" w:hint="default"/>
      </w:rPr>
    </w:lvl>
    <w:lvl w:ilvl="1" w:tplc="18B412B8">
      <w:start w:val="1"/>
      <w:numFmt w:val="bullet"/>
      <w:lvlText w:val="o"/>
      <w:lvlJc w:val="left"/>
      <w:pPr>
        <w:ind w:left="1440" w:hanging="360"/>
      </w:pPr>
      <w:rPr>
        <w:rFonts w:ascii="Courier New" w:hAnsi="Courier New" w:hint="default"/>
      </w:rPr>
    </w:lvl>
    <w:lvl w:ilvl="2" w:tplc="702CE958">
      <w:start w:val="1"/>
      <w:numFmt w:val="bullet"/>
      <w:lvlText w:val=""/>
      <w:lvlJc w:val="left"/>
      <w:pPr>
        <w:ind w:left="2160" w:hanging="360"/>
      </w:pPr>
      <w:rPr>
        <w:rFonts w:ascii="Wingdings" w:hAnsi="Wingdings" w:hint="default"/>
      </w:rPr>
    </w:lvl>
    <w:lvl w:ilvl="3" w:tplc="916ED418">
      <w:start w:val="1"/>
      <w:numFmt w:val="bullet"/>
      <w:lvlText w:val=""/>
      <w:lvlJc w:val="left"/>
      <w:pPr>
        <w:ind w:left="2880" w:hanging="360"/>
      </w:pPr>
      <w:rPr>
        <w:rFonts w:ascii="Symbol" w:hAnsi="Symbol" w:hint="default"/>
      </w:rPr>
    </w:lvl>
    <w:lvl w:ilvl="4" w:tplc="4AB80B48">
      <w:start w:val="1"/>
      <w:numFmt w:val="bullet"/>
      <w:lvlText w:val="o"/>
      <w:lvlJc w:val="left"/>
      <w:pPr>
        <w:ind w:left="3600" w:hanging="360"/>
      </w:pPr>
      <w:rPr>
        <w:rFonts w:ascii="Courier New" w:hAnsi="Courier New" w:hint="default"/>
      </w:rPr>
    </w:lvl>
    <w:lvl w:ilvl="5" w:tplc="49B65C7C">
      <w:start w:val="1"/>
      <w:numFmt w:val="bullet"/>
      <w:lvlText w:val=""/>
      <w:lvlJc w:val="left"/>
      <w:pPr>
        <w:ind w:left="4320" w:hanging="360"/>
      </w:pPr>
      <w:rPr>
        <w:rFonts w:ascii="Wingdings" w:hAnsi="Wingdings" w:hint="default"/>
      </w:rPr>
    </w:lvl>
    <w:lvl w:ilvl="6" w:tplc="7FFA27EE">
      <w:start w:val="1"/>
      <w:numFmt w:val="bullet"/>
      <w:lvlText w:val=""/>
      <w:lvlJc w:val="left"/>
      <w:pPr>
        <w:ind w:left="5040" w:hanging="360"/>
      </w:pPr>
      <w:rPr>
        <w:rFonts w:ascii="Symbol" w:hAnsi="Symbol" w:hint="default"/>
      </w:rPr>
    </w:lvl>
    <w:lvl w:ilvl="7" w:tplc="4760AB52">
      <w:start w:val="1"/>
      <w:numFmt w:val="bullet"/>
      <w:lvlText w:val="o"/>
      <w:lvlJc w:val="left"/>
      <w:pPr>
        <w:ind w:left="5760" w:hanging="360"/>
      </w:pPr>
      <w:rPr>
        <w:rFonts w:ascii="Courier New" w:hAnsi="Courier New" w:hint="default"/>
      </w:rPr>
    </w:lvl>
    <w:lvl w:ilvl="8" w:tplc="0B46BCEC">
      <w:start w:val="1"/>
      <w:numFmt w:val="bullet"/>
      <w:lvlText w:val=""/>
      <w:lvlJc w:val="left"/>
      <w:pPr>
        <w:ind w:left="6480" w:hanging="360"/>
      </w:pPr>
      <w:rPr>
        <w:rFonts w:ascii="Wingdings" w:hAnsi="Wingdings" w:hint="default"/>
      </w:rPr>
    </w:lvl>
  </w:abstractNum>
  <w:abstractNum w:abstractNumId="1" w15:restartNumberingAfterBreak="0">
    <w:nsid w:val="31D3396D"/>
    <w:multiLevelType w:val="hybridMultilevel"/>
    <w:tmpl w:val="8EFA9C60"/>
    <w:lvl w:ilvl="0" w:tplc="BC1E5A16">
      <w:start w:val="1"/>
      <w:numFmt w:val="bullet"/>
      <w:lvlText w:val=""/>
      <w:lvlJc w:val="left"/>
      <w:pPr>
        <w:tabs>
          <w:tab w:val="num" w:pos="720"/>
        </w:tabs>
        <w:ind w:left="720" w:hanging="360"/>
      </w:pPr>
      <w:rPr>
        <w:rFonts w:ascii="Symbol" w:hAnsi="Symbol" w:hint="default"/>
      </w:rPr>
    </w:lvl>
    <w:lvl w:ilvl="1" w:tplc="8EA246DA" w:tentative="1">
      <w:start w:val="1"/>
      <w:numFmt w:val="bullet"/>
      <w:lvlText w:val=""/>
      <w:lvlJc w:val="left"/>
      <w:pPr>
        <w:tabs>
          <w:tab w:val="num" w:pos="1440"/>
        </w:tabs>
        <w:ind w:left="1440" w:hanging="360"/>
      </w:pPr>
      <w:rPr>
        <w:rFonts w:ascii="Symbol" w:hAnsi="Symbol" w:hint="default"/>
      </w:rPr>
    </w:lvl>
    <w:lvl w:ilvl="2" w:tplc="800E23E4" w:tentative="1">
      <w:start w:val="1"/>
      <w:numFmt w:val="bullet"/>
      <w:lvlText w:val=""/>
      <w:lvlJc w:val="left"/>
      <w:pPr>
        <w:tabs>
          <w:tab w:val="num" w:pos="2160"/>
        </w:tabs>
        <w:ind w:left="2160" w:hanging="360"/>
      </w:pPr>
      <w:rPr>
        <w:rFonts w:ascii="Symbol" w:hAnsi="Symbol" w:hint="default"/>
      </w:rPr>
    </w:lvl>
    <w:lvl w:ilvl="3" w:tplc="2CB0E106" w:tentative="1">
      <w:start w:val="1"/>
      <w:numFmt w:val="bullet"/>
      <w:lvlText w:val=""/>
      <w:lvlJc w:val="left"/>
      <w:pPr>
        <w:tabs>
          <w:tab w:val="num" w:pos="2880"/>
        </w:tabs>
        <w:ind w:left="2880" w:hanging="360"/>
      </w:pPr>
      <w:rPr>
        <w:rFonts w:ascii="Symbol" w:hAnsi="Symbol" w:hint="default"/>
      </w:rPr>
    </w:lvl>
    <w:lvl w:ilvl="4" w:tplc="2EEECFFA" w:tentative="1">
      <w:start w:val="1"/>
      <w:numFmt w:val="bullet"/>
      <w:lvlText w:val=""/>
      <w:lvlJc w:val="left"/>
      <w:pPr>
        <w:tabs>
          <w:tab w:val="num" w:pos="3600"/>
        </w:tabs>
        <w:ind w:left="3600" w:hanging="360"/>
      </w:pPr>
      <w:rPr>
        <w:rFonts w:ascii="Symbol" w:hAnsi="Symbol" w:hint="default"/>
      </w:rPr>
    </w:lvl>
    <w:lvl w:ilvl="5" w:tplc="3EA81A66" w:tentative="1">
      <w:start w:val="1"/>
      <w:numFmt w:val="bullet"/>
      <w:lvlText w:val=""/>
      <w:lvlJc w:val="left"/>
      <w:pPr>
        <w:tabs>
          <w:tab w:val="num" w:pos="4320"/>
        </w:tabs>
        <w:ind w:left="4320" w:hanging="360"/>
      </w:pPr>
      <w:rPr>
        <w:rFonts w:ascii="Symbol" w:hAnsi="Symbol" w:hint="default"/>
      </w:rPr>
    </w:lvl>
    <w:lvl w:ilvl="6" w:tplc="014C1358" w:tentative="1">
      <w:start w:val="1"/>
      <w:numFmt w:val="bullet"/>
      <w:lvlText w:val=""/>
      <w:lvlJc w:val="left"/>
      <w:pPr>
        <w:tabs>
          <w:tab w:val="num" w:pos="5040"/>
        </w:tabs>
        <w:ind w:left="5040" w:hanging="360"/>
      </w:pPr>
      <w:rPr>
        <w:rFonts w:ascii="Symbol" w:hAnsi="Symbol" w:hint="default"/>
      </w:rPr>
    </w:lvl>
    <w:lvl w:ilvl="7" w:tplc="94FACEB2" w:tentative="1">
      <w:start w:val="1"/>
      <w:numFmt w:val="bullet"/>
      <w:lvlText w:val=""/>
      <w:lvlJc w:val="left"/>
      <w:pPr>
        <w:tabs>
          <w:tab w:val="num" w:pos="5760"/>
        </w:tabs>
        <w:ind w:left="5760" w:hanging="360"/>
      </w:pPr>
      <w:rPr>
        <w:rFonts w:ascii="Symbol" w:hAnsi="Symbol" w:hint="default"/>
      </w:rPr>
    </w:lvl>
    <w:lvl w:ilvl="8" w:tplc="0E1A622E"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4E357CA2"/>
    <w:multiLevelType w:val="hybridMultilevel"/>
    <w:tmpl w:val="71425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D12F43"/>
    <w:multiLevelType w:val="hybridMultilevel"/>
    <w:tmpl w:val="9FDE7000"/>
    <w:lvl w:ilvl="0" w:tplc="211228D8">
      <w:start w:val="1"/>
      <w:numFmt w:val="decimal"/>
      <w:lvlText w:val="%1."/>
      <w:lvlJc w:val="left"/>
      <w:pPr>
        <w:ind w:left="720" w:hanging="360"/>
      </w:pPr>
    </w:lvl>
    <w:lvl w:ilvl="1" w:tplc="3C0AA97C">
      <w:start w:val="1"/>
      <w:numFmt w:val="lowerLetter"/>
      <w:lvlText w:val="%2."/>
      <w:lvlJc w:val="left"/>
      <w:pPr>
        <w:ind w:left="1440" w:hanging="360"/>
      </w:pPr>
    </w:lvl>
    <w:lvl w:ilvl="2" w:tplc="8918E9F2">
      <w:start w:val="1"/>
      <w:numFmt w:val="lowerRoman"/>
      <w:lvlText w:val="%3."/>
      <w:lvlJc w:val="right"/>
      <w:pPr>
        <w:ind w:left="2160" w:hanging="180"/>
      </w:pPr>
    </w:lvl>
    <w:lvl w:ilvl="3" w:tplc="A2DC7364">
      <w:start w:val="1"/>
      <w:numFmt w:val="decimal"/>
      <w:lvlText w:val="%4."/>
      <w:lvlJc w:val="left"/>
      <w:pPr>
        <w:ind w:left="2880" w:hanging="360"/>
      </w:pPr>
    </w:lvl>
    <w:lvl w:ilvl="4" w:tplc="23B09E3E">
      <w:start w:val="1"/>
      <w:numFmt w:val="lowerLetter"/>
      <w:lvlText w:val="%5."/>
      <w:lvlJc w:val="left"/>
      <w:pPr>
        <w:ind w:left="3600" w:hanging="360"/>
      </w:pPr>
    </w:lvl>
    <w:lvl w:ilvl="5" w:tplc="46B4E6D6">
      <w:start w:val="1"/>
      <w:numFmt w:val="lowerRoman"/>
      <w:lvlText w:val="%6."/>
      <w:lvlJc w:val="right"/>
      <w:pPr>
        <w:ind w:left="4320" w:hanging="180"/>
      </w:pPr>
    </w:lvl>
    <w:lvl w:ilvl="6" w:tplc="5FBC3B14">
      <w:start w:val="1"/>
      <w:numFmt w:val="decimal"/>
      <w:lvlText w:val="%7."/>
      <w:lvlJc w:val="left"/>
      <w:pPr>
        <w:ind w:left="5040" w:hanging="360"/>
      </w:pPr>
    </w:lvl>
    <w:lvl w:ilvl="7" w:tplc="DD5EFC0A">
      <w:start w:val="1"/>
      <w:numFmt w:val="lowerLetter"/>
      <w:lvlText w:val="%8."/>
      <w:lvlJc w:val="left"/>
      <w:pPr>
        <w:ind w:left="5760" w:hanging="360"/>
      </w:pPr>
    </w:lvl>
    <w:lvl w:ilvl="8" w:tplc="9356AEEA">
      <w:start w:val="1"/>
      <w:numFmt w:val="lowerRoman"/>
      <w:lvlText w:val="%9."/>
      <w:lvlJc w:val="right"/>
      <w:pPr>
        <w:ind w:left="6480" w:hanging="180"/>
      </w:pPr>
    </w:lvl>
  </w:abstractNum>
  <w:abstractNum w:abstractNumId="4" w15:restartNumberingAfterBreak="0">
    <w:nsid w:val="642B110C"/>
    <w:multiLevelType w:val="multilevel"/>
    <w:tmpl w:val="3752CCE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66261D7F"/>
    <w:multiLevelType w:val="hybridMultilevel"/>
    <w:tmpl w:val="78246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F461E9B"/>
    <w:multiLevelType w:val="hybridMultilevel"/>
    <w:tmpl w:val="B6347404"/>
    <w:lvl w:ilvl="0" w:tplc="1ADA8114">
      <w:start w:val="1"/>
      <w:numFmt w:val="bullet"/>
      <w:lvlText w:val="•"/>
      <w:lvlJc w:val="left"/>
      <w:pPr>
        <w:tabs>
          <w:tab w:val="num" w:pos="720"/>
        </w:tabs>
        <w:ind w:left="720" w:hanging="360"/>
      </w:pPr>
      <w:rPr>
        <w:rFonts w:ascii="Arial" w:hAnsi="Arial" w:hint="default"/>
      </w:rPr>
    </w:lvl>
    <w:lvl w:ilvl="1" w:tplc="51C673C4" w:tentative="1">
      <w:start w:val="1"/>
      <w:numFmt w:val="bullet"/>
      <w:lvlText w:val="•"/>
      <w:lvlJc w:val="left"/>
      <w:pPr>
        <w:tabs>
          <w:tab w:val="num" w:pos="1440"/>
        </w:tabs>
        <w:ind w:left="1440" w:hanging="360"/>
      </w:pPr>
      <w:rPr>
        <w:rFonts w:ascii="Arial" w:hAnsi="Arial" w:hint="default"/>
      </w:rPr>
    </w:lvl>
    <w:lvl w:ilvl="2" w:tplc="C4847FCE" w:tentative="1">
      <w:start w:val="1"/>
      <w:numFmt w:val="bullet"/>
      <w:lvlText w:val="•"/>
      <w:lvlJc w:val="left"/>
      <w:pPr>
        <w:tabs>
          <w:tab w:val="num" w:pos="2160"/>
        </w:tabs>
        <w:ind w:left="2160" w:hanging="360"/>
      </w:pPr>
      <w:rPr>
        <w:rFonts w:ascii="Arial" w:hAnsi="Arial" w:hint="default"/>
      </w:rPr>
    </w:lvl>
    <w:lvl w:ilvl="3" w:tplc="9C9A5EFC" w:tentative="1">
      <w:start w:val="1"/>
      <w:numFmt w:val="bullet"/>
      <w:lvlText w:val="•"/>
      <w:lvlJc w:val="left"/>
      <w:pPr>
        <w:tabs>
          <w:tab w:val="num" w:pos="2880"/>
        </w:tabs>
        <w:ind w:left="2880" w:hanging="360"/>
      </w:pPr>
      <w:rPr>
        <w:rFonts w:ascii="Arial" w:hAnsi="Arial" w:hint="default"/>
      </w:rPr>
    </w:lvl>
    <w:lvl w:ilvl="4" w:tplc="70643700" w:tentative="1">
      <w:start w:val="1"/>
      <w:numFmt w:val="bullet"/>
      <w:lvlText w:val="•"/>
      <w:lvlJc w:val="left"/>
      <w:pPr>
        <w:tabs>
          <w:tab w:val="num" w:pos="3600"/>
        </w:tabs>
        <w:ind w:left="3600" w:hanging="360"/>
      </w:pPr>
      <w:rPr>
        <w:rFonts w:ascii="Arial" w:hAnsi="Arial" w:hint="default"/>
      </w:rPr>
    </w:lvl>
    <w:lvl w:ilvl="5" w:tplc="5B342E06" w:tentative="1">
      <w:start w:val="1"/>
      <w:numFmt w:val="bullet"/>
      <w:lvlText w:val="•"/>
      <w:lvlJc w:val="left"/>
      <w:pPr>
        <w:tabs>
          <w:tab w:val="num" w:pos="4320"/>
        </w:tabs>
        <w:ind w:left="4320" w:hanging="360"/>
      </w:pPr>
      <w:rPr>
        <w:rFonts w:ascii="Arial" w:hAnsi="Arial" w:hint="default"/>
      </w:rPr>
    </w:lvl>
    <w:lvl w:ilvl="6" w:tplc="E92CF916" w:tentative="1">
      <w:start w:val="1"/>
      <w:numFmt w:val="bullet"/>
      <w:lvlText w:val="•"/>
      <w:lvlJc w:val="left"/>
      <w:pPr>
        <w:tabs>
          <w:tab w:val="num" w:pos="5040"/>
        </w:tabs>
        <w:ind w:left="5040" w:hanging="360"/>
      </w:pPr>
      <w:rPr>
        <w:rFonts w:ascii="Arial" w:hAnsi="Arial" w:hint="default"/>
      </w:rPr>
    </w:lvl>
    <w:lvl w:ilvl="7" w:tplc="8B50090C" w:tentative="1">
      <w:start w:val="1"/>
      <w:numFmt w:val="bullet"/>
      <w:lvlText w:val="•"/>
      <w:lvlJc w:val="left"/>
      <w:pPr>
        <w:tabs>
          <w:tab w:val="num" w:pos="5760"/>
        </w:tabs>
        <w:ind w:left="5760" w:hanging="360"/>
      </w:pPr>
      <w:rPr>
        <w:rFonts w:ascii="Arial" w:hAnsi="Arial" w:hint="default"/>
      </w:rPr>
    </w:lvl>
    <w:lvl w:ilvl="8" w:tplc="4D40218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72AB610B"/>
    <w:multiLevelType w:val="hybridMultilevel"/>
    <w:tmpl w:val="482C5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1376953">
    <w:abstractNumId w:val="0"/>
  </w:num>
  <w:num w:numId="2" w16cid:durableId="58747470">
    <w:abstractNumId w:val="3"/>
  </w:num>
  <w:num w:numId="3" w16cid:durableId="1473250716">
    <w:abstractNumId w:val="4"/>
  </w:num>
  <w:num w:numId="4" w16cid:durableId="1733308461">
    <w:abstractNumId w:val="5"/>
  </w:num>
  <w:num w:numId="5" w16cid:durableId="1668704025">
    <w:abstractNumId w:val="7"/>
  </w:num>
  <w:num w:numId="6" w16cid:durableId="236062900">
    <w:abstractNumId w:val="1"/>
  </w:num>
  <w:num w:numId="7" w16cid:durableId="207842189">
    <w:abstractNumId w:val="6"/>
  </w:num>
  <w:num w:numId="8" w16cid:durableId="20502982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B69"/>
    <w:rsid w:val="00017D5F"/>
    <w:rsid w:val="00020734"/>
    <w:rsid w:val="00021058"/>
    <w:rsid w:val="00056BC9"/>
    <w:rsid w:val="00071551"/>
    <w:rsid w:val="00072458"/>
    <w:rsid w:val="00084085"/>
    <w:rsid w:val="000A0EA8"/>
    <w:rsid w:val="000A7DDC"/>
    <w:rsid w:val="000D55A3"/>
    <w:rsid w:val="000D7069"/>
    <w:rsid w:val="000D7A14"/>
    <w:rsid w:val="000E2080"/>
    <w:rsid w:val="000F4A9C"/>
    <w:rsid w:val="00104934"/>
    <w:rsid w:val="00111A4F"/>
    <w:rsid w:val="00117CA5"/>
    <w:rsid w:val="001201BC"/>
    <w:rsid w:val="00121596"/>
    <w:rsid w:val="001301D5"/>
    <w:rsid w:val="001310C1"/>
    <w:rsid w:val="001320DF"/>
    <w:rsid w:val="001377D5"/>
    <w:rsid w:val="0014115C"/>
    <w:rsid w:val="00152FF6"/>
    <w:rsid w:val="001540D8"/>
    <w:rsid w:val="00171636"/>
    <w:rsid w:val="00181FC5"/>
    <w:rsid w:val="00187B98"/>
    <w:rsid w:val="00195ABE"/>
    <w:rsid w:val="00196212"/>
    <w:rsid w:val="001B61C0"/>
    <w:rsid w:val="001C2CA9"/>
    <w:rsid w:val="001D323B"/>
    <w:rsid w:val="001F2664"/>
    <w:rsid w:val="00203F96"/>
    <w:rsid w:val="00211954"/>
    <w:rsid w:val="0022408B"/>
    <w:rsid w:val="0022589D"/>
    <w:rsid w:val="00226AD1"/>
    <w:rsid w:val="00235409"/>
    <w:rsid w:val="00246030"/>
    <w:rsid w:val="00250275"/>
    <w:rsid w:val="002627DC"/>
    <w:rsid w:val="00291368"/>
    <w:rsid w:val="002914CA"/>
    <w:rsid w:val="002952DD"/>
    <w:rsid w:val="002955A6"/>
    <w:rsid w:val="00295D51"/>
    <w:rsid w:val="002A1B5B"/>
    <w:rsid w:val="002B1FAC"/>
    <w:rsid w:val="002B772C"/>
    <w:rsid w:val="002B777E"/>
    <w:rsid w:val="002B7CC5"/>
    <w:rsid w:val="002D330B"/>
    <w:rsid w:val="002D5597"/>
    <w:rsid w:val="00305BA6"/>
    <w:rsid w:val="00316BD9"/>
    <w:rsid w:val="003560F4"/>
    <w:rsid w:val="0035796B"/>
    <w:rsid w:val="00361447"/>
    <w:rsid w:val="003671D8"/>
    <w:rsid w:val="0039074F"/>
    <w:rsid w:val="003D0A61"/>
    <w:rsid w:val="003D6C2C"/>
    <w:rsid w:val="003E0710"/>
    <w:rsid w:val="003F8326"/>
    <w:rsid w:val="004072E5"/>
    <w:rsid w:val="004174A2"/>
    <w:rsid w:val="00417527"/>
    <w:rsid w:val="00423CA0"/>
    <w:rsid w:val="004305FF"/>
    <w:rsid w:val="00430B08"/>
    <w:rsid w:val="00444228"/>
    <w:rsid w:val="004450F6"/>
    <w:rsid w:val="00445B2F"/>
    <w:rsid w:val="00446DA4"/>
    <w:rsid w:val="0045174A"/>
    <w:rsid w:val="004805FC"/>
    <w:rsid w:val="004B553E"/>
    <w:rsid w:val="004C1D4C"/>
    <w:rsid w:val="004D2AA8"/>
    <w:rsid w:val="004D5C62"/>
    <w:rsid w:val="004D6B11"/>
    <w:rsid w:val="004E09D6"/>
    <w:rsid w:val="004E44F4"/>
    <w:rsid w:val="004E79B6"/>
    <w:rsid w:val="004F5D85"/>
    <w:rsid w:val="004F6978"/>
    <w:rsid w:val="00505407"/>
    <w:rsid w:val="00514C06"/>
    <w:rsid w:val="00514EBA"/>
    <w:rsid w:val="005329F3"/>
    <w:rsid w:val="00564A60"/>
    <w:rsid w:val="005671ED"/>
    <w:rsid w:val="005810C2"/>
    <w:rsid w:val="005B0C7E"/>
    <w:rsid w:val="005B4909"/>
    <w:rsid w:val="005B7914"/>
    <w:rsid w:val="005C1ED1"/>
    <w:rsid w:val="005C5DFE"/>
    <w:rsid w:val="005E18AD"/>
    <w:rsid w:val="005E6BD3"/>
    <w:rsid w:val="005F62BA"/>
    <w:rsid w:val="006059F1"/>
    <w:rsid w:val="00605BE8"/>
    <w:rsid w:val="00610B9C"/>
    <w:rsid w:val="00615A20"/>
    <w:rsid w:val="00620C42"/>
    <w:rsid w:val="00633480"/>
    <w:rsid w:val="00633FCE"/>
    <w:rsid w:val="00636475"/>
    <w:rsid w:val="006563D8"/>
    <w:rsid w:val="00660CD0"/>
    <w:rsid w:val="0066536C"/>
    <w:rsid w:val="00684123"/>
    <w:rsid w:val="006B1B3D"/>
    <w:rsid w:val="006B3A5E"/>
    <w:rsid w:val="006C0660"/>
    <w:rsid w:val="006F4FCC"/>
    <w:rsid w:val="00705DD0"/>
    <w:rsid w:val="00740D42"/>
    <w:rsid w:val="0074186F"/>
    <w:rsid w:val="00741983"/>
    <w:rsid w:val="0077103B"/>
    <w:rsid w:val="00780074"/>
    <w:rsid w:val="00784D88"/>
    <w:rsid w:val="00790662"/>
    <w:rsid w:val="007971C3"/>
    <w:rsid w:val="007A5461"/>
    <w:rsid w:val="007A6345"/>
    <w:rsid w:val="007C009E"/>
    <w:rsid w:val="007C3287"/>
    <w:rsid w:val="007E0B8E"/>
    <w:rsid w:val="00807AD2"/>
    <w:rsid w:val="00830221"/>
    <w:rsid w:val="00841935"/>
    <w:rsid w:val="0086104D"/>
    <w:rsid w:val="0086363D"/>
    <w:rsid w:val="00872071"/>
    <w:rsid w:val="00874E69"/>
    <w:rsid w:val="00877117"/>
    <w:rsid w:val="00885C6E"/>
    <w:rsid w:val="00895032"/>
    <w:rsid w:val="008A16E2"/>
    <w:rsid w:val="008B1C89"/>
    <w:rsid w:val="008C0217"/>
    <w:rsid w:val="008C6849"/>
    <w:rsid w:val="008D0D2F"/>
    <w:rsid w:val="008D2E52"/>
    <w:rsid w:val="008E1B5C"/>
    <w:rsid w:val="00900EB0"/>
    <w:rsid w:val="00917DCA"/>
    <w:rsid w:val="00927C8E"/>
    <w:rsid w:val="00936663"/>
    <w:rsid w:val="0095239F"/>
    <w:rsid w:val="00971072"/>
    <w:rsid w:val="0097737A"/>
    <w:rsid w:val="009777D6"/>
    <w:rsid w:val="00983F5E"/>
    <w:rsid w:val="0099482C"/>
    <w:rsid w:val="009A3AE4"/>
    <w:rsid w:val="009B39FA"/>
    <w:rsid w:val="009D2101"/>
    <w:rsid w:val="009E25B2"/>
    <w:rsid w:val="009E7F6A"/>
    <w:rsid w:val="009F11B0"/>
    <w:rsid w:val="009F3F50"/>
    <w:rsid w:val="00A42831"/>
    <w:rsid w:val="00A43116"/>
    <w:rsid w:val="00A471E9"/>
    <w:rsid w:val="00A52B69"/>
    <w:rsid w:val="00A53019"/>
    <w:rsid w:val="00A53D71"/>
    <w:rsid w:val="00A53F8F"/>
    <w:rsid w:val="00A61F87"/>
    <w:rsid w:val="00A666C3"/>
    <w:rsid w:val="00A8034F"/>
    <w:rsid w:val="00A84418"/>
    <w:rsid w:val="00AA7769"/>
    <w:rsid w:val="00AB08D0"/>
    <w:rsid w:val="00AB1E31"/>
    <w:rsid w:val="00AD71F8"/>
    <w:rsid w:val="00AD76FA"/>
    <w:rsid w:val="00AF695D"/>
    <w:rsid w:val="00B02DFC"/>
    <w:rsid w:val="00B04EF7"/>
    <w:rsid w:val="00B42969"/>
    <w:rsid w:val="00B44853"/>
    <w:rsid w:val="00B63E48"/>
    <w:rsid w:val="00B73F8D"/>
    <w:rsid w:val="00BB3C8E"/>
    <w:rsid w:val="00BC71C7"/>
    <w:rsid w:val="00BD7F94"/>
    <w:rsid w:val="00BF46F2"/>
    <w:rsid w:val="00BF58D5"/>
    <w:rsid w:val="00BF67DD"/>
    <w:rsid w:val="00BF751B"/>
    <w:rsid w:val="00C02629"/>
    <w:rsid w:val="00C42516"/>
    <w:rsid w:val="00C4559C"/>
    <w:rsid w:val="00C5475B"/>
    <w:rsid w:val="00C5586C"/>
    <w:rsid w:val="00C55A15"/>
    <w:rsid w:val="00C570DF"/>
    <w:rsid w:val="00C61AF6"/>
    <w:rsid w:val="00C709E9"/>
    <w:rsid w:val="00C7546B"/>
    <w:rsid w:val="00C80CF6"/>
    <w:rsid w:val="00C867F1"/>
    <w:rsid w:val="00C9339C"/>
    <w:rsid w:val="00C95C60"/>
    <w:rsid w:val="00CA4151"/>
    <w:rsid w:val="00CA42D4"/>
    <w:rsid w:val="00CA7E4F"/>
    <w:rsid w:val="00CC3483"/>
    <w:rsid w:val="00CC438A"/>
    <w:rsid w:val="00CC73AF"/>
    <w:rsid w:val="00CD0559"/>
    <w:rsid w:val="00CF6A51"/>
    <w:rsid w:val="00D2305A"/>
    <w:rsid w:val="00D32380"/>
    <w:rsid w:val="00D52729"/>
    <w:rsid w:val="00D642A6"/>
    <w:rsid w:val="00D677FB"/>
    <w:rsid w:val="00D74932"/>
    <w:rsid w:val="00D87CFE"/>
    <w:rsid w:val="00D90BED"/>
    <w:rsid w:val="00D93149"/>
    <w:rsid w:val="00DA25FD"/>
    <w:rsid w:val="00DA2D32"/>
    <w:rsid w:val="00DA7E24"/>
    <w:rsid w:val="00DB57B4"/>
    <w:rsid w:val="00DC69B3"/>
    <w:rsid w:val="00DC7AC9"/>
    <w:rsid w:val="00DC7EC5"/>
    <w:rsid w:val="00DD770A"/>
    <w:rsid w:val="00DE72B6"/>
    <w:rsid w:val="00E02D91"/>
    <w:rsid w:val="00E11927"/>
    <w:rsid w:val="00E47A04"/>
    <w:rsid w:val="00E53D86"/>
    <w:rsid w:val="00E5559E"/>
    <w:rsid w:val="00E73C7B"/>
    <w:rsid w:val="00E82FDE"/>
    <w:rsid w:val="00EB0373"/>
    <w:rsid w:val="00ED5288"/>
    <w:rsid w:val="00EE49DC"/>
    <w:rsid w:val="00F00AA7"/>
    <w:rsid w:val="00F0700D"/>
    <w:rsid w:val="00F3794E"/>
    <w:rsid w:val="00F47E51"/>
    <w:rsid w:val="00F6014F"/>
    <w:rsid w:val="00F65CE0"/>
    <w:rsid w:val="00F7395B"/>
    <w:rsid w:val="00FA62AD"/>
    <w:rsid w:val="00FD0677"/>
    <w:rsid w:val="00FD12BA"/>
    <w:rsid w:val="00FD1F91"/>
    <w:rsid w:val="00FF096E"/>
    <w:rsid w:val="011A1332"/>
    <w:rsid w:val="02B64327"/>
    <w:rsid w:val="033F2113"/>
    <w:rsid w:val="03C44DDC"/>
    <w:rsid w:val="03FBE0F0"/>
    <w:rsid w:val="046DB04E"/>
    <w:rsid w:val="04E19927"/>
    <w:rsid w:val="0544B55D"/>
    <w:rsid w:val="06F0435B"/>
    <w:rsid w:val="0747BB4E"/>
    <w:rsid w:val="07EF04AC"/>
    <w:rsid w:val="08156445"/>
    <w:rsid w:val="08449541"/>
    <w:rsid w:val="08A2FFFC"/>
    <w:rsid w:val="08CB229A"/>
    <w:rsid w:val="0A34A9E7"/>
    <w:rsid w:val="0A930C79"/>
    <w:rsid w:val="0C66C281"/>
    <w:rsid w:val="0D51C5FF"/>
    <w:rsid w:val="0DC72EB5"/>
    <w:rsid w:val="0E45B977"/>
    <w:rsid w:val="0EF66BA3"/>
    <w:rsid w:val="0F06838F"/>
    <w:rsid w:val="0F6358D7"/>
    <w:rsid w:val="0F71B380"/>
    <w:rsid w:val="110648AC"/>
    <w:rsid w:val="1145B70F"/>
    <w:rsid w:val="1148B974"/>
    <w:rsid w:val="11C03497"/>
    <w:rsid w:val="11E7CA9B"/>
    <w:rsid w:val="11EA0D9F"/>
    <w:rsid w:val="1233741B"/>
    <w:rsid w:val="123B370A"/>
    <w:rsid w:val="125EEA34"/>
    <w:rsid w:val="12C3CB78"/>
    <w:rsid w:val="13647AC5"/>
    <w:rsid w:val="14D5A3D5"/>
    <w:rsid w:val="155436B3"/>
    <w:rsid w:val="15CA2EFB"/>
    <w:rsid w:val="16746898"/>
    <w:rsid w:val="16C5C7AC"/>
    <w:rsid w:val="171BB95B"/>
    <w:rsid w:val="176027B1"/>
    <w:rsid w:val="17880449"/>
    <w:rsid w:val="17CB125B"/>
    <w:rsid w:val="17FE54C8"/>
    <w:rsid w:val="19AEB9C7"/>
    <w:rsid w:val="19E4018D"/>
    <w:rsid w:val="1A4C7799"/>
    <w:rsid w:val="1B52607F"/>
    <w:rsid w:val="1B87E1A7"/>
    <w:rsid w:val="1BDA700B"/>
    <w:rsid w:val="1C17CBAE"/>
    <w:rsid w:val="1C88BFCD"/>
    <w:rsid w:val="1DA1A802"/>
    <w:rsid w:val="21604E85"/>
    <w:rsid w:val="22C1C336"/>
    <w:rsid w:val="22CA9051"/>
    <w:rsid w:val="23812726"/>
    <w:rsid w:val="23C84C14"/>
    <w:rsid w:val="24D45AF9"/>
    <w:rsid w:val="2693140E"/>
    <w:rsid w:val="279BDC94"/>
    <w:rsid w:val="27E252AA"/>
    <w:rsid w:val="28F09B24"/>
    <w:rsid w:val="2998C589"/>
    <w:rsid w:val="29BAE7CC"/>
    <w:rsid w:val="2A930C48"/>
    <w:rsid w:val="2B09340B"/>
    <w:rsid w:val="2B1DFAB2"/>
    <w:rsid w:val="2B90FF0E"/>
    <w:rsid w:val="2B9B5F13"/>
    <w:rsid w:val="2BB05BF8"/>
    <w:rsid w:val="2C8E5B30"/>
    <w:rsid w:val="2CB0D58D"/>
    <w:rsid w:val="2CBC1BD2"/>
    <w:rsid w:val="2E703A51"/>
    <w:rsid w:val="2E9F3511"/>
    <w:rsid w:val="2EDB2CFE"/>
    <w:rsid w:val="2FC609D4"/>
    <w:rsid w:val="31C25DDC"/>
    <w:rsid w:val="3305EE03"/>
    <w:rsid w:val="33D47357"/>
    <w:rsid w:val="37AC50A3"/>
    <w:rsid w:val="38B3646E"/>
    <w:rsid w:val="3988E479"/>
    <w:rsid w:val="3AA6FFB6"/>
    <w:rsid w:val="3B120B7D"/>
    <w:rsid w:val="3B793E5B"/>
    <w:rsid w:val="3C24AC1D"/>
    <w:rsid w:val="3D9F87EA"/>
    <w:rsid w:val="3F2F1356"/>
    <w:rsid w:val="401DCFDD"/>
    <w:rsid w:val="408B8504"/>
    <w:rsid w:val="422137E1"/>
    <w:rsid w:val="427A3817"/>
    <w:rsid w:val="434E1B62"/>
    <w:rsid w:val="45315448"/>
    <w:rsid w:val="46100D0F"/>
    <w:rsid w:val="471FCC5C"/>
    <w:rsid w:val="48AE97C4"/>
    <w:rsid w:val="4C2E2996"/>
    <w:rsid w:val="4D6949A8"/>
    <w:rsid w:val="4DA5C09E"/>
    <w:rsid w:val="4E4D4017"/>
    <w:rsid w:val="4E91B8AA"/>
    <w:rsid w:val="4F2C1C38"/>
    <w:rsid w:val="4FDE1C61"/>
    <w:rsid w:val="502D050B"/>
    <w:rsid w:val="5036168D"/>
    <w:rsid w:val="503BE8D8"/>
    <w:rsid w:val="50E24C7B"/>
    <w:rsid w:val="5107A4E5"/>
    <w:rsid w:val="520BB5E7"/>
    <w:rsid w:val="5377CF41"/>
    <w:rsid w:val="53E62947"/>
    <w:rsid w:val="5451B200"/>
    <w:rsid w:val="54740AA4"/>
    <w:rsid w:val="55851E5A"/>
    <w:rsid w:val="57E2BB10"/>
    <w:rsid w:val="59B1B824"/>
    <w:rsid w:val="5ACDAA73"/>
    <w:rsid w:val="5AFC4816"/>
    <w:rsid w:val="5B063A5A"/>
    <w:rsid w:val="5B959211"/>
    <w:rsid w:val="5BD9B364"/>
    <w:rsid w:val="5BFC0F84"/>
    <w:rsid w:val="5CD42735"/>
    <w:rsid w:val="5CE3F6D6"/>
    <w:rsid w:val="5D6C6CE9"/>
    <w:rsid w:val="5DF49091"/>
    <w:rsid w:val="5E82CBE9"/>
    <w:rsid w:val="5F5AEF18"/>
    <w:rsid w:val="5FABB292"/>
    <w:rsid w:val="60FC2D23"/>
    <w:rsid w:val="63477F73"/>
    <w:rsid w:val="65E634A9"/>
    <w:rsid w:val="6666739C"/>
    <w:rsid w:val="6681305C"/>
    <w:rsid w:val="669413B2"/>
    <w:rsid w:val="677D56F1"/>
    <w:rsid w:val="6883A599"/>
    <w:rsid w:val="688550DE"/>
    <w:rsid w:val="68F2A49B"/>
    <w:rsid w:val="6A315ABB"/>
    <w:rsid w:val="6A6EEE8C"/>
    <w:rsid w:val="6B57FD48"/>
    <w:rsid w:val="6B771317"/>
    <w:rsid w:val="6BF462C7"/>
    <w:rsid w:val="6C9054B7"/>
    <w:rsid w:val="6CEB6DEF"/>
    <w:rsid w:val="6DA5885A"/>
    <w:rsid w:val="6E2B1D46"/>
    <w:rsid w:val="6E35C05E"/>
    <w:rsid w:val="6E83104F"/>
    <w:rsid w:val="6F89E3D3"/>
    <w:rsid w:val="70F28835"/>
    <w:rsid w:val="714D1E31"/>
    <w:rsid w:val="722DED7A"/>
    <w:rsid w:val="749E2677"/>
    <w:rsid w:val="74DD5104"/>
    <w:rsid w:val="7510FCE9"/>
    <w:rsid w:val="757FEED9"/>
    <w:rsid w:val="764353CC"/>
    <w:rsid w:val="764A6C82"/>
    <w:rsid w:val="766E06F5"/>
    <w:rsid w:val="787E192D"/>
    <w:rsid w:val="788805C8"/>
    <w:rsid w:val="79D89797"/>
    <w:rsid w:val="7B1B0C5D"/>
    <w:rsid w:val="7C91D356"/>
    <w:rsid w:val="7F0FAE0D"/>
    <w:rsid w:val="7F5378DB"/>
    <w:rsid w:val="7FD61821"/>
    <w:rsid w:val="7FD9A85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F7D443"/>
  <w15:chartTrackingRefBased/>
  <w15:docId w15:val="{F688C8EF-1EDB-4C13-BFF8-8E2C71F98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B69"/>
    <w:pPr>
      <w:spacing w:after="120" w:line="240" w:lineRule="auto"/>
    </w:pPr>
    <w:rPr>
      <w:kern w:val="0"/>
      <w:sz w:val="24"/>
      <w:szCs w:val="24"/>
      <w14:ligatures w14:val="none"/>
    </w:rPr>
  </w:style>
  <w:style w:type="paragraph" w:styleId="Heading1">
    <w:name w:val="heading 1"/>
    <w:basedOn w:val="Normal"/>
    <w:next w:val="Normal"/>
    <w:link w:val="Heading1Char"/>
    <w:uiPriority w:val="9"/>
    <w:qFormat/>
    <w:rsid w:val="00A52B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2B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2B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2B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2B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2B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2B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2B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2B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2B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2B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2B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2B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2B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2B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2B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2B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2B69"/>
    <w:rPr>
      <w:rFonts w:eastAsiaTheme="majorEastAsia" w:cstheme="majorBidi"/>
      <w:color w:val="272727" w:themeColor="text1" w:themeTint="D8"/>
    </w:rPr>
  </w:style>
  <w:style w:type="paragraph" w:styleId="Title">
    <w:name w:val="Title"/>
    <w:basedOn w:val="Normal"/>
    <w:next w:val="Normal"/>
    <w:link w:val="TitleChar"/>
    <w:uiPriority w:val="10"/>
    <w:qFormat/>
    <w:rsid w:val="00A52B6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2B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2B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2B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2B69"/>
    <w:pPr>
      <w:spacing w:before="160"/>
      <w:jc w:val="center"/>
    </w:pPr>
    <w:rPr>
      <w:i/>
      <w:iCs/>
      <w:color w:val="404040" w:themeColor="text1" w:themeTint="BF"/>
    </w:rPr>
  </w:style>
  <w:style w:type="character" w:customStyle="1" w:styleId="QuoteChar">
    <w:name w:val="Quote Char"/>
    <w:basedOn w:val="DefaultParagraphFont"/>
    <w:link w:val="Quote"/>
    <w:uiPriority w:val="29"/>
    <w:rsid w:val="00A52B69"/>
    <w:rPr>
      <w:i/>
      <w:iCs/>
      <w:color w:val="404040" w:themeColor="text1" w:themeTint="BF"/>
    </w:rPr>
  </w:style>
  <w:style w:type="paragraph" w:styleId="ListParagraph">
    <w:name w:val="List Paragraph"/>
    <w:basedOn w:val="Normal"/>
    <w:uiPriority w:val="34"/>
    <w:qFormat/>
    <w:rsid w:val="00A52B69"/>
    <w:pPr>
      <w:ind w:left="720"/>
      <w:contextualSpacing/>
    </w:pPr>
  </w:style>
  <w:style w:type="character" w:styleId="IntenseEmphasis">
    <w:name w:val="Intense Emphasis"/>
    <w:basedOn w:val="DefaultParagraphFont"/>
    <w:uiPriority w:val="21"/>
    <w:qFormat/>
    <w:rsid w:val="00A52B69"/>
    <w:rPr>
      <w:i/>
      <w:iCs/>
      <w:color w:val="0F4761" w:themeColor="accent1" w:themeShade="BF"/>
    </w:rPr>
  </w:style>
  <w:style w:type="paragraph" w:styleId="IntenseQuote">
    <w:name w:val="Intense Quote"/>
    <w:basedOn w:val="Normal"/>
    <w:next w:val="Normal"/>
    <w:link w:val="IntenseQuoteChar"/>
    <w:uiPriority w:val="30"/>
    <w:qFormat/>
    <w:rsid w:val="00A52B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2B69"/>
    <w:rPr>
      <w:i/>
      <w:iCs/>
      <w:color w:val="0F4761" w:themeColor="accent1" w:themeShade="BF"/>
    </w:rPr>
  </w:style>
  <w:style w:type="character" w:styleId="IntenseReference">
    <w:name w:val="Intense Reference"/>
    <w:basedOn w:val="DefaultParagraphFont"/>
    <w:uiPriority w:val="32"/>
    <w:qFormat/>
    <w:rsid w:val="00A52B69"/>
    <w:rPr>
      <w:b/>
      <w:bCs/>
      <w:smallCaps/>
      <w:color w:val="0F4761" w:themeColor="accent1" w:themeShade="BF"/>
      <w:spacing w:val="5"/>
    </w:rPr>
  </w:style>
  <w:style w:type="table" w:styleId="TableGrid">
    <w:name w:val="Table Grid"/>
    <w:basedOn w:val="TableNormal"/>
    <w:uiPriority w:val="39"/>
    <w:rsid w:val="00A52B69"/>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52B69"/>
    <w:rPr>
      <w:color w:val="467886" w:themeColor="hyperlink"/>
      <w:u w:val="single"/>
    </w:rPr>
  </w:style>
  <w:style w:type="paragraph" w:styleId="Header">
    <w:name w:val="header"/>
    <w:basedOn w:val="Normal"/>
    <w:link w:val="HeaderChar"/>
    <w:uiPriority w:val="99"/>
    <w:unhideWhenUsed/>
    <w:rsid w:val="00A52B69"/>
    <w:pPr>
      <w:tabs>
        <w:tab w:val="center" w:pos="4513"/>
        <w:tab w:val="right" w:pos="9026"/>
      </w:tabs>
      <w:spacing w:after="0"/>
    </w:pPr>
  </w:style>
  <w:style w:type="character" w:customStyle="1" w:styleId="HeaderChar">
    <w:name w:val="Header Char"/>
    <w:basedOn w:val="DefaultParagraphFont"/>
    <w:link w:val="Header"/>
    <w:uiPriority w:val="99"/>
    <w:rsid w:val="00A52B69"/>
    <w:rPr>
      <w:kern w:val="0"/>
      <w:sz w:val="24"/>
      <w:szCs w:val="24"/>
      <w14:ligatures w14:val="none"/>
    </w:rPr>
  </w:style>
  <w:style w:type="paragraph" w:styleId="Footer">
    <w:name w:val="footer"/>
    <w:basedOn w:val="Normal"/>
    <w:link w:val="FooterChar"/>
    <w:uiPriority w:val="99"/>
    <w:unhideWhenUsed/>
    <w:rsid w:val="00A52B69"/>
    <w:pPr>
      <w:tabs>
        <w:tab w:val="center" w:pos="4513"/>
        <w:tab w:val="right" w:pos="9026"/>
      </w:tabs>
      <w:spacing w:after="0"/>
    </w:pPr>
  </w:style>
  <w:style w:type="character" w:customStyle="1" w:styleId="FooterChar">
    <w:name w:val="Footer Char"/>
    <w:basedOn w:val="DefaultParagraphFont"/>
    <w:link w:val="Footer"/>
    <w:uiPriority w:val="99"/>
    <w:rsid w:val="00A52B69"/>
    <w:rPr>
      <w:kern w:val="0"/>
      <w:sz w:val="24"/>
      <w:szCs w:val="24"/>
      <w14:ligatures w14:val="none"/>
    </w:rPr>
  </w:style>
  <w:style w:type="character" w:customStyle="1" w:styleId="cf01">
    <w:name w:val="cf01"/>
    <w:basedOn w:val="DefaultParagraphFont"/>
    <w:rsid w:val="002914CA"/>
    <w:rPr>
      <w:rFonts w:ascii="Segoe UI" w:hAnsi="Segoe UI" w:cs="Segoe UI" w:hint="default"/>
      <w:sz w:val="18"/>
      <w:szCs w:val="18"/>
    </w:rPr>
  </w:style>
  <w:style w:type="paragraph" w:customStyle="1" w:styleId="pf0">
    <w:name w:val="pf0"/>
    <w:basedOn w:val="Normal"/>
    <w:rsid w:val="002914CA"/>
    <w:pPr>
      <w:spacing w:before="100" w:beforeAutospacing="1" w:after="100" w:afterAutospacing="1"/>
    </w:pPr>
    <w:rPr>
      <w:rFonts w:ascii="Times New Roman" w:eastAsia="Times New Roman" w:hAnsi="Times New Roman" w:cs="Times New Roman"/>
      <w:lang w:eastAsia="en-GB"/>
    </w:rPr>
  </w:style>
  <w:style w:type="paragraph" w:customStyle="1" w:styleId="Default">
    <w:name w:val="Default"/>
    <w:rsid w:val="00D52729"/>
    <w:pPr>
      <w:autoSpaceDE w:val="0"/>
      <w:autoSpaceDN w:val="0"/>
      <w:adjustRightInd w:val="0"/>
      <w:spacing w:after="0" w:line="240" w:lineRule="auto"/>
    </w:pPr>
    <w:rPr>
      <w:rFonts w:ascii="Arial" w:hAnsi="Arial" w:cs="Arial"/>
      <w:color w:val="000000"/>
      <w:kern w:val="0"/>
      <w:sz w:val="24"/>
      <w:szCs w:val="24"/>
    </w:rPr>
  </w:style>
  <w:style w:type="character" w:customStyle="1" w:styleId="ui-provider">
    <w:name w:val="ui-provider"/>
    <w:basedOn w:val="DefaultParagraphFont"/>
    <w:rsid w:val="00D52729"/>
  </w:style>
  <w:style w:type="character" w:styleId="CommentReference">
    <w:name w:val="annotation reference"/>
    <w:basedOn w:val="DefaultParagraphFont"/>
    <w:uiPriority w:val="99"/>
    <w:semiHidden/>
    <w:unhideWhenUsed/>
    <w:rsid w:val="00187B98"/>
    <w:rPr>
      <w:sz w:val="16"/>
      <w:szCs w:val="16"/>
    </w:rPr>
  </w:style>
  <w:style w:type="paragraph" w:styleId="CommentText">
    <w:name w:val="annotation text"/>
    <w:basedOn w:val="Normal"/>
    <w:link w:val="CommentTextChar"/>
    <w:uiPriority w:val="99"/>
    <w:unhideWhenUsed/>
    <w:rsid w:val="00187B98"/>
    <w:rPr>
      <w:sz w:val="20"/>
      <w:szCs w:val="20"/>
    </w:rPr>
  </w:style>
  <w:style w:type="character" w:customStyle="1" w:styleId="CommentTextChar">
    <w:name w:val="Comment Text Char"/>
    <w:basedOn w:val="DefaultParagraphFont"/>
    <w:link w:val="CommentText"/>
    <w:uiPriority w:val="99"/>
    <w:rsid w:val="00187B98"/>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87B98"/>
    <w:rPr>
      <w:b/>
      <w:bCs/>
    </w:rPr>
  </w:style>
  <w:style w:type="character" w:customStyle="1" w:styleId="CommentSubjectChar">
    <w:name w:val="Comment Subject Char"/>
    <w:basedOn w:val="CommentTextChar"/>
    <w:link w:val="CommentSubject"/>
    <w:uiPriority w:val="99"/>
    <w:semiHidden/>
    <w:rsid w:val="00187B98"/>
    <w:rPr>
      <w:b/>
      <w:bCs/>
      <w:kern w:val="0"/>
      <w:sz w:val="20"/>
      <w:szCs w:val="20"/>
      <w14:ligatures w14:val="none"/>
    </w:rPr>
  </w:style>
  <w:style w:type="character" w:styleId="FollowedHyperlink">
    <w:name w:val="FollowedHyperlink"/>
    <w:basedOn w:val="DefaultParagraphFont"/>
    <w:uiPriority w:val="99"/>
    <w:semiHidden/>
    <w:unhideWhenUsed/>
    <w:rsid w:val="001320DF"/>
    <w:rPr>
      <w:color w:val="96607D" w:themeColor="followedHyperlink"/>
      <w:u w:val="single"/>
    </w:rPr>
  </w:style>
  <w:style w:type="character" w:styleId="UnresolvedMention">
    <w:name w:val="Unresolved Mention"/>
    <w:basedOn w:val="DefaultParagraphFont"/>
    <w:uiPriority w:val="99"/>
    <w:semiHidden/>
    <w:unhideWhenUsed/>
    <w:rsid w:val="00F379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529548">
      <w:bodyDiv w:val="1"/>
      <w:marLeft w:val="0"/>
      <w:marRight w:val="0"/>
      <w:marTop w:val="0"/>
      <w:marBottom w:val="0"/>
      <w:divBdr>
        <w:top w:val="none" w:sz="0" w:space="0" w:color="auto"/>
        <w:left w:val="none" w:sz="0" w:space="0" w:color="auto"/>
        <w:bottom w:val="none" w:sz="0" w:space="0" w:color="auto"/>
        <w:right w:val="none" w:sz="0" w:space="0" w:color="auto"/>
      </w:divBdr>
    </w:div>
    <w:div w:id="521865809">
      <w:bodyDiv w:val="1"/>
      <w:marLeft w:val="0"/>
      <w:marRight w:val="0"/>
      <w:marTop w:val="0"/>
      <w:marBottom w:val="0"/>
      <w:divBdr>
        <w:top w:val="none" w:sz="0" w:space="0" w:color="auto"/>
        <w:left w:val="none" w:sz="0" w:space="0" w:color="auto"/>
        <w:bottom w:val="none" w:sz="0" w:space="0" w:color="auto"/>
        <w:right w:val="none" w:sz="0" w:space="0" w:color="auto"/>
      </w:divBdr>
      <w:divsChild>
        <w:div w:id="1868256850">
          <w:marLeft w:val="446"/>
          <w:marRight w:val="0"/>
          <w:marTop w:val="200"/>
          <w:marBottom w:val="160"/>
          <w:divBdr>
            <w:top w:val="none" w:sz="0" w:space="0" w:color="auto"/>
            <w:left w:val="none" w:sz="0" w:space="0" w:color="auto"/>
            <w:bottom w:val="none" w:sz="0" w:space="0" w:color="auto"/>
            <w:right w:val="none" w:sz="0" w:space="0" w:color="auto"/>
          </w:divBdr>
        </w:div>
      </w:divsChild>
    </w:div>
    <w:div w:id="641888904">
      <w:bodyDiv w:val="1"/>
      <w:marLeft w:val="0"/>
      <w:marRight w:val="0"/>
      <w:marTop w:val="0"/>
      <w:marBottom w:val="0"/>
      <w:divBdr>
        <w:top w:val="none" w:sz="0" w:space="0" w:color="auto"/>
        <w:left w:val="none" w:sz="0" w:space="0" w:color="auto"/>
        <w:bottom w:val="none" w:sz="0" w:space="0" w:color="auto"/>
        <w:right w:val="none" w:sz="0" w:space="0" w:color="auto"/>
      </w:divBdr>
    </w:div>
    <w:div w:id="1286473207">
      <w:bodyDiv w:val="1"/>
      <w:marLeft w:val="0"/>
      <w:marRight w:val="0"/>
      <w:marTop w:val="0"/>
      <w:marBottom w:val="0"/>
      <w:divBdr>
        <w:top w:val="none" w:sz="0" w:space="0" w:color="auto"/>
        <w:left w:val="none" w:sz="0" w:space="0" w:color="auto"/>
        <w:bottom w:val="none" w:sz="0" w:space="0" w:color="auto"/>
        <w:right w:val="none" w:sz="0" w:space="0" w:color="auto"/>
      </w:divBdr>
      <w:divsChild>
        <w:div w:id="571159140">
          <w:marLeft w:val="547"/>
          <w:marRight w:val="0"/>
          <w:marTop w:val="200"/>
          <w:marBottom w:val="60"/>
          <w:divBdr>
            <w:top w:val="none" w:sz="0" w:space="0" w:color="auto"/>
            <w:left w:val="none" w:sz="0" w:space="0" w:color="auto"/>
            <w:bottom w:val="none" w:sz="0" w:space="0" w:color="auto"/>
            <w:right w:val="none" w:sz="0" w:space="0" w:color="auto"/>
          </w:divBdr>
        </w:div>
      </w:divsChild>
    </w:div>
    <w:div w:id="1325235072">
      <w:bodyDiv w:val="1"/>
      <w:marLeft w:val="0"/>
      <w:marRight w:val="0"/>
      <w:marTop w:val="0"/>
      <w:marBottom w:val="0"/>
      <w:divBdr>
        <w:top w:val="none" w:sz="0" w:space="0" w:color="auto"/>
        <w:left w:val="none" w:sz="0" w:space="0" w:color="auto"/>
        <w:bottom w:val="none" w:sz="0" w:space="0" w:color="auto"/>
        <w:right w:val="none" w:sz="0" w:space="0" w:color="auto"/>
      </w:divBdr>
    </w:div>
    <w:div w:id="1332483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indworks-surrey.org/our-services/neurodevelopmental-services" TargetMode="External"/><Relationship Id="rId18" Type="http://schemas.openxmlformats.org/officeDocument/2006/relationships/hyperlink" Target="https://gbr01.safelinks.protection.outlook.com/?url=https%3A%2F%2Fwww.surreylocaloffer.org.uk%2Fparents-and-carers%2Feducation-and-training%2Febsna&amp;data=05%7C02%7Ckerry.clarke11%40nhs.net%7Cca4c8f4b28174756f50408dd03081af6%7C37c354b285b047f5b22207b48d774ee3%7C0%7C0%7C638670055551772662%7CUnknown%7CTWFpbGZsb3d8eyJFbXB0eU1hcGkiOnRydWUsIlYiOiIwLjAuMDAwMCIsIlAiOiJXaW4zMiIsIkFOIjoiTWFpbCIsIldUIjoyfQ%3D%3D%7C0%7C%7C%7C&amp;sdata=6Q9FCTGTS%2B81xWXM%2BWm%2FoHInZM2xjWrM7md2G%2Bspmf8%3D&amp;reserved=0"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gbr01.safelinks.protection.outlook.com/?url=https%3A%2F%2Fwww.surreyheartlands.org%2Fmental-health&amp;data=05%7C02%7Ckerry.clarke11%40nhs.net%7C62586f50ffd5427c1f3908dd07d32823%7C37c354b285b047f5b22207b48d774ee3%7C0%7C0%7C638675325672068942%7CUnknown%7CTWFpbGZsb3d8eyJFbXB0eU1hcGkiOnRydWUsIlYiOiIwLjAuMDAwMCIsIlAiOiJXaW4zMiIsIkFOIjoiTWFpbCIsIldUIjoyfQ%3D%3D%7C0%7C%7C%7C&amp;sdata=T3Bqj9oPSCVu4TOgPlRI8Qr3JdcIXq0Vt21XjTWZExw%3D&amp;reserved=0" TargetMode="External"/><Relationship Id="rId7" Type="http://schemas.openxmlformats.org/officeDocument/2006/relationships/webSettings" Target="webSettings.xml"/><Relationship Id="rId12" Type="http://schemas.openxmlformats.org/officeDocument/2006/relationships/hyperlink" Target="https://www.mindworks-surrey.org/advice-information-and-resources/neurodevelopmental-needs/navigating-maze-online-workshop" TargetMode="External"/><Relationship Id="rId17" Type="http://schemas.openxmlformats.org/officeDocument/2006/relationships/hyperlink" Target="mailto:rfs@surreycc.gov.uk"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surreylocaloffer.org.uk/practitioners/pins" TargetMode="External"/><Relationship Id="rId20" Type="http://schemas.openxmlformats.org/officeDocument/2006/relationships/hyperlink" Target="https://gbr01.safelinks.protection.outlook.com/?url=https%3A%2F%2Fwww.surreylocaloffer.org.uk%2Fsupport%2Fkeyworking&amp;data=05%7C02%7Ckerry.clarke11%40nhs.net%7Cca4c8f4b28174756f50408dd03081af6%7C37c354b285b047f5b22207b48d774ee3%7C0%7C0%7C638670055551793896%7CUnknown%7CTWFpbGZsb3d8eyJFbXB0eU1hcGkiOnRydWUsIlYiOiIwLjAuMDAwMCIsIlAiOiJXaW4zMiIsIkFOIjoiTWFpbCIsIldUIjoyfQ%3D%3D%7C0%7C%7C%7C&amp;sdata=gq%2BJ%2BFfCy%2F7SElHLdUZVd3nV0HSTbghGwodPINHj%2BvM%3D&amp;reserved=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indworks-surrey.org/our-services/neurodevelopmental-services/out-hours-advice-line"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gbr01.safelinks.protection.outlook.com/?url=https%3A%2F%2Fwww.surreylocaloffer.org.uk%2F__data%2Fassets%2Fpdf_file%2F0010%2F348670%2FParent-carers-brochure.pdf&amp;data=05%7C02%7Ckerry.clarke11%40nhs.net%7C8cb12f8f71304e62257f08dc75d68a63%7C37c354b285b047f5b22207b48d774ee3%7C0%7C1%7C638514812460470757%7CUnknown%7CTWFpbGZsb3d8eyJWIjoiMC4wLjAwMDAiLCJQIjoiV2luMzIiLCJBTiI6Ik1haWwiLCJXVCI6Mn0%3D%7C0%7C%7C%7C&amp;sdata=eTb7KR0pU9xXImmgmRMfZ646mnHMAxsZjreOgRKniJk%3D&amp;reserved=0" TargetMode="External"/><Relationship Id="rId23" Type="http://schemas.openxmlformats.org/officeDocument/2006/relationships/hyperlink" Target="https://familyvoicesurrey.org/wp-content/uploads/2024/04/Right-to-choose-FAQs.pdf" TargetMode="External"/><Relationship Id="rId28" Type="http://schemas.microsoft.com/office/2020/10/relationships/intelligence" Target="intelligence2.xml"/><Relationship Id="rId10" Type="http://schemas.openxmlformats.org/officeDocument/2006/relationships/hyperlink" Target="https://www.mindworks-surrey.org/professionals/request-support-additional-information" TargetMode="External"/><Relationship Id="rId19" Type="http://schemas.openxmlformats.org/officeDocument/2006/relationships/hyperlink" Target="https://www.mindworks-surrey.org/talking-points/update-neurodevelopmental-support-children-and-young-peopl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gbr01.safelinks.protection.outlook.com/?url=https%3A%2F%2Fwww.surreylocaloffer.org.uk%2Fparents-and-carers%2Fhelp-and-support%2Fand-guide&amp;data=05%7C02%7Ckerry.clarke11%40nhs.net%7C8cb12f8f71304e62257f08dc75d68a63%7C37c354b285b047f5b22207b48d774ee3%7C0%7C1%7C638514812460458273%7CUnknown%7CTWFpbGZsb3d8eyJWIjoiMC4wLjAwMDAiLCJQIjoiV2luMzIiLCJBTiI6Ik1haWwiLCJXVCI6Mn0%3D%7C0%7C%7C%7C&amp;sdata=gzV%2BgDVYrdlcYyc%2BnkfIL1g0fShhcyCHwCoUNNnW6yo%3D&amp;reserved=0" TargetMode="External"/><Relationship Id="rId22" Type="http://schemas.openxmlformats.org/officeDocument/2006/relationships/hyperlink" Target="file:///C:\Users\SuFreeman\Downloads\Parent_Carer%20Support%20in%20Surrey%20%E2%80%93%20Autism%20and%20ADHD%20%20.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C0C0D52D33E042A843ADCA6F87334A" ma:contentTypeVersion="15" ma:contentTypeDescription="Create a new document." ma:contentTypeScope="" ma:versionID="d65d1b059b0005d5924182f4ef4980b7">
  <xsd:schema xmlns:xsd="http://www.w3.org/2001/XMLSchema" xmlns:xs="http://www.w3.org/2001/XMLSchema" xmlns:p="http://schemas.microsoft.com/office/2006/metadata/properties" xmlns:ns2="93aa4dfc-5a9e-40ae-8db0-0216db7eaf38" xmlns:ns3="1f34bf45-424d-41a0-bc11-da7f49f77aa0" targetNamespace="http://schemas.microsoft.com/office/2006/metadata/properties" ma:root="true" ma:fieldsID="b72e2c3f4b1e9e2c34ea48d66b37c536" ns2:_="" ns3:_="">
    <xsd:import namespace="93aa4dfc-5a9e-40ae-8db0-0216db7eaf38"/>
    <xsd:import namespace="1f34bf45-424d-41a0-bc11-da7f49f77aa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a4dfc-5a9e-40ae-8db0-0216db7eaf3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17" nillable="true" ma:displayName="Taxonomy Catch All Column" ma:hidden="true" ma:list="{8306b0a5-5e74-4218-b2be-2c497de3c634}" ma:internalName="TaxCatchAll" ma:showField="CatchAllData" ma:web="93aa4dfc-5a9e-40ae-8db0-0216db7eaf3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f34bf45-424d-41a0-bc11-da7f49f77aa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c5a654c-eb2f-4abc-82c4-e625dac9b1f6"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3aa4dfc-5a9e-40ae-8db0-0216db7eaf38" xsi:nil="true"/>
    <lcf76f155ced4ddcb4097134ff3c332f xmlns="1f34bf45-424d-41a0-bc11-da7f49f77aa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7B7513F-8578-4856-ACA6-D0D3F0A6C1FA}"/>
</file>

<file path=customXml/itemProps2.xml><?xml version="1.0" encoding="utf-8"?>
<ds:datastoreItem xmlns:ds="http://schemas.openxmlformats.org/officeDocument/2006/customXml" ds:itemID="{D51F523A-FF46-4564-B301-E63163709907}">
  <ds:schemaRefs>
    <ds:schemaRef ds:uri="http://schemas.microsoft.com/sharepoint/v3/contenttype/forms"/>
  </ds:schemaRefs>
</ds:datastoreItem>
</file>

<file path=customXml/itemProps3.xml><?xml version="1.0" encoding="utf-8"?>
<ds:datastoreItem xmlns:ds="http://schemas.openxmlformats.org/officeDocument/2006/customXml" ds:itemID="{14462EEF-F813-40CA-A10F-0E05B07B9B04}">
  <ds:schemaRefs>
    <ds:schemaRef ds:uri="http://schemas.microsoft.com/office/2006/metadata/properties"/>
    <ds:schemaRef ds:uri="http://schemas.microsoft.com/office/infopath/2007/PartnerControls"/>
    <ds:schemaRef ds:uri="7a9780c8-ecf2-46a6-a25f-61bafa3f3541"/>
    <ds:schemaRef ds:uri="2393eeb5-c796-4208-a719-47077bc81e8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3035</Words>
  <Characters>17306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Family Voice Action Card Response:</vt:lpstr>
    </vt:vector>
  </TitlesOfParts>
  <Company/>
  <LinksUpToDate>false</LinksUpToDate>
  <CharactersWithSpaces>20301</CharactersWithSpaces>
  <SharedDoc>false</SharedDoc>
  <HLinks>
    <vt:vector size="60" baseType="variant">
      <vt:variant>
        <vt:i4>23</vt:i4>
      </vt:variant>
      <vt:variant>
        <vt:i4>30</vt:i4>
      </vt:variant>
      <vt:variant>
        <vt:i4>0</vt:i4>
      </vt:variant>
      <vt:variant>
        <vt:i4>5</vt:i4>
      </vt:variant>
      <vt:variant>
        <vt:lpwstr>https://familyvoicesurrey.org/wp-content/uploads/2024/04/Right-to-choose-FAQs.pdf</vt:lpwstr>
      </vt:variant>
      <vt:variant>
        <vt:lpwstr/>
      </vt:variant>
      <vt:variant>
        <vt:i4>3211377</vt:i4>
      </vt:variant>
      <vt:variant>
        <vt:i4>24</vt:i4>
      </vt:variant>
      <vt:variant>
        <vt:i4>0</vt:i4>
      </vt:variant>
      <vt:variant>
        <vt:i4>5</vt:i4>
      </vt:variant>
      <vt:variant>
        <vt:lpwstr>https://www.mindworks-surrey.org/talking-points/update-neurodevelopmental-support-children-and-young-people</vt:lpwstr>
      </vt:variant>
      <vt:variant>
        <vt:lpwstr/>
      </vt:variant>
      <vt:variant>
        <vt:i4>6291477</vt:i4>
      </vt:variant>
      <vt:variant>
        <vt:i4>21</vt:i4>
      </vt:variant>
      <vt:variant>
        <vt:i4>0</vt:i4>
      </vt:variant>
      <vt:variant>
        <vt:i4>5</vt:i4>
      </vt:variant>
      <vt:variant>
        <vt:lpwstr>mailto:rfs@surreycc.gov.uk</vt:lpwstr>
      </vt:variant>
      <vt:variant>
        <vt:lpwstr/>
      </vt:variant>
      <vt:variant>
        <vt:i4>2687019</vt:i4>
      </vt:variant>
      <vt:variant>
        <vt:i4>18</vt:i4>
      </vt:variant>
      <vt:variant>
        <vt:i4>0</vt:i4>
      </vt:variant>
      <vt:variant>
        <vt:i4>5</vt:i4>
      </vt:variant>
      <vt:variant>
        <vt:lpwstr>https://www.surreylocaloffer.org.uk/practitioners/pins</vt:lpwstr>
      </vt:variant>
      <vt:variant>
        <vt:lpwstr/>
      </vt:variant>
      <vt:variant>
        <vt:i4>3604508</vt:i4>
      </vt:variant>
      <vt:variant>
        <vt:i4>15</vt:i4>
      </vt:variant>
      <vt:variant>
        <vt:i4>0</vt:i4>
      </vt:variant>
      <vt:variant>
        <vt:i4>5</vt:i4>
      </vt:variant>
      <vt:variant>
        <vt:lpwstr>https://gbr01.safelinks.protection.outlook.com/?url=https%3A%2F%2Fwww.surreylocaloffer.org.uk%2F__data%2Fassets%2Fpdf_file%2F0010%2F348670%2FParent-carers-brochure.pdf&amp;data=05%7C02%7Ckerry.clarke11%40nhs.net%7C8cb12f8f71304e62257f08dc75d68a63%7C37c354b285b047f5b22207b48d774ee3%7C0%7C1%7C638514812460470757%7CUnknown%7CTWFpbGZsb3d8eyJWIjoiMC4wLjAwMDAiLCJQIjoiV2luMzIiLCJBTiI6Ik1haWwiLCJXVCI6Mn0%3D%7C0%7C%7C%7C&amp;sdata=eTb7KR0pU9xXImmgmRMfZ646mnHMAxsZjreOgRKniJk%3D&amp;reserved=0</vt:lpwstr>
      </vt:variant>
      <vt:variant>
        <vt:lpwstr/>
      </vt:variant>
      <vt:variant>
        <vt:i4>6815776</vt:i4>
      </vt:variant>
      <vt:variant>
        <vt:i4>12</vt:i4>
      </vt:variant>
      <vt:variant>
        <vt:i4>0</vt:i4>
      </vt:variant>
      <vt:variant>
        <vt:i4>5</vt:i4>
      </vt:variant>
      <vt:variant>
        <vt:lpwstr>https://gbr01.safelinks.protection.outlook.com/?url=https%3A%2F%2Fwww.surreylocaloffer.org.uk%2Fparents-and-carers%2Fhelp-and-support%2Fand-guide&amp;data=05%7C02%7Ckerry.clarke11%40nhs.net%7C8cb12f8f71304e62257f08dc75d68a63%7C37c354b285b047f5b22207b48d774ee3%7C0%7C1%7C638514812460458273%7CUnknown%7CTWFpbGZsb3d8eyJWIjoiMC4wLjAwMDAiLCJQIjoiV2luMzIiLCJBTiI6Ik1haWwiLCJXVCI6Mn0%3D%7C0%7C%7C%7C&amp;sdata=gzV%2BgDVYrdlcYyc%2BnkfIL1g0fShhcyCHwCoUNNnW6yo%3D&amp;reserved=0</vt:lpwstr>
      </vt:variant>
      <vt:variant>
        <vt:lpwstr/>
      </vt:variant>
      <vt:variant>
        <vt:i4>4980829</vt:i4>
      </vt:variant>
      <vt:variant>
        <vt:i4>9</vt:i4>
      </vt:variant>
      <vt:variant>
        <vt:i4>0</vt:i4>
      </vt:variant>
      <vt:variant>
        <vt:i4>5</vt:i4>
      </vt:variant>
      <vt:variant>
        <vt:lpwstr>https://www.mindworks-surrey.org/our-services/neurodevelopmental-services</vt:lpwstr>
      </vt:variant>
      <vt:variant>
        <vt:lpwstr/>
      </vt:variant>
      <vt:variant>
        <vt:i4>6553708</vt:i4>
      </vt:variant>
      <vt:variant>
        <vt:i4>6</vt:i4>
      </vt:variant>
      <vt:variant>
        <vt:i4>0</vt:i4>
      </vt:variant>
      <vt:variant>
        <vt:i4>5</vt:i4>
      </vt:variant>
      <vt:variant>
        <vt:lpwstr>https://www.mindworks-surrey.org/advice-information-and-resources/neurodevelopmental-needs/navigating-maze-online-workshop</vt:lpwstr>
      </vt:variant>
      <vt:variant>
        <vt:lpwstr/>
      </vt:variant>
      <vt:variant>
        <vt:i4>6357099</vt:i4>
      </vt:variant>
      <vt:variant>
        <vt:i4>3</vt:i4>
      </vt:variant>
      <vt:variant>
        <vt:i4>0</vt:i4>
      </vt:variant>
      <vt:variant>
        <vt:i4>5</vt:i4>
      </vt:variant>
      <vt:variant>
        <vt:lpwstr>https://www.mindworks-surrey.org/our-services/neurodevelopmental-services/out-hours-advice-line</vt:lpwstr>
      </vt:variant>
      <vt:variant>
        <vt:lpwstr/>
      </vt:variant>
      <vt:variant>
        <vt:i4>4259846</vt:i4>
      </vt:variant>
      <vt:variant>
        <vt:i4>0</vt:i4>
      </vt:variant>
      <vt:variant>
        <vt:i4>0</vt:i4>
      </vt:variant>
      <vt:variant>
        <vt:i4>5</vt:i4>
      </vt:variant>
      <vt:variant>
        <vt:lpwstr>https://www.mindworks-surrey.org/professionals/request-support-additional-information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Voice Action Card Response:</dc:title>
  <dc:subject/>
  <dc:creator>CLARKE, Kerry (NHS SURREY HEARTLANDS ICB - 92A)</dc:creator>
  <cp:keywords/>
  <dc:description/>
  <cp:lastModifiedBy>Lorna Pennington</cp:lastModifiedBy>
  <cp:revision>2</cp:revision>
  <cp:lastPrinted>2024-12-16T09:08:00Z</cp:lastPrinted>
  <dcterms:created xsi:type="dcterms:W3CDTF">2026-01-14T10:57:00Z</dcterms:created>
  <dcterms:modified xsi:type="dcterms:W3CDTF">2026-01-14T10:57:00Z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0x0101001DC0C0D52D33E042A843ADCA6F87334A</vt:lpwstr>
  </property>
  <property fmtid="{D5CDD505-2E9C-101B-9397-08002B2CF9AE}" pid="3" name="MediaServiceImageTags">
    <vt:lpwstr/>
  </property>
</Properties>
</file>