
<file path=[Content_Types].xml><?xml version="1.0" encoding="utf-8"?>
<Types xmlns="http://schemas.openxmlformats.org/package/2006/content-types">
  <Default Extension="gif" ContentType="image/gi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40F8" w14:textId="5870BE89" w:rsidR="00B36EED" w:rsidRDefault="00B36EED" w:rsidP="1B3A4F09">
      <w:pPr>
        <w:pStyle w:val="Heading1"/>
      </w:pPr>
      <w:r>
        <w:t>Action Card</w:t>
      </w:r>
    </w:p>
    <w:tbl>
      <w:tblPr>
        <w:tblStyle w:val="TableGrid"/>
        <w:tblW w:w="10784" w:type="dxa"/>
        <w:shd w:val="clear" w:color="auto" w:fill="DBCAEF" w:themeFill="accent1" w:themeFillTint="33"/>
        <w:tblLook w:val="04A0" w:firstRow="1" w:lastRow="0" w:firstColumn="1" w:lastColumn="0" w:noHBand="0" w:noVBand="1"/>
      </w:tblPr>
      <w:tblGrid>
        <w:gridCol w:w="2385"/>
        <w:gridCol w:w="8399"/>
      </w:tblGrid>
      <w:tr w:rsidR="00FB6473" w14:paraId="38FFB4BF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65B9490" w14:textId="768EFAA9" w:rsidR="00FB6473" w:rsidRPr="007C415F" w:rsidRDefault="00FB6473" w:rsidP="005441FB">
            <w:pPr>
              <w:rPr>
                <w:color w:val="532784" w:themeColor="accent1"/>
              </w:rPr>
            </w:pPr>
            <w:r w:rsidRPr="1B3A4F09">
              <w:rPr>
                <w:color w:val="532784" w:themeColor="accent1"/>
              </w:rPr>
              <w:t>Card numbe</w:t>
            </w:r>
            <w:r w:rsidR="641CFA77" w:rsidRPr="1B3A4F09">
              <w:rPr>
                <w:color w:val="532784" w:themeColor="accent1"/>
              </w:rPr>
              <w:t>r</w:t>
            </w:r>
          </w:p>
        </w:tc>
        <w:tc>
          <w:tcPr>
            <w:tcW w:w="8399" w:type="dxa"/>
            <w:shd w:val="clear" w:color="auto" w:fill="EFE8F8"/>
          </w:tcPr>
          <w:p w14:paraId="225F31A1" w14:textId="66EF9967" w:rsidR="00FB6473" w:rsidRPr="00FB6473" w:rsidRDefault="0068512E" w:rsidP="1B3A4F09">
            <w:r>
              <w:t>009</w:t>
            </w:r>
          </w:p>
        </w:tc>
      </w:tr>
      <w:tr w:rsidR="00FB6473" w:rsidRPr="00FB6473" w14:paraId="390CD510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44A1F63E" w14:textId="228D694B" w:rsidR="00FB6473" w:rsidRPr="00FB6473" w:rsidRDefault="00FB6473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Project</w:t>
            </w:r>
          </w:p>
        </w:tc>
        <w:tc>
          <w:tcPr>
            <w:tcW w:w="8399" w:type="dxa"/>
            <w:shd w:val="clear" w:color="auto" w:fill="EFE8F8"/>
          </w:tcPr>
          <w:p w14:paraId="14707388" w14:textId="1D8D66CA" w:rsidR="00FB6473" w:rsidRPr="00FB6473" w:rsidRDefault="00EE7EE3" w:rsidP="1B3A4F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Mindworks</w:t>
            </w:r>
            <w:r w:rsidR="0014577D">
              <w:rPr>
                <w:rFonts w:asciiTheme="majorHAnsi" w:hAnsiTheme="majorHAnsi"/>
              </w:rPr>
              <w:t xml:space="preserve"> Surrey</w:t>
            </w:r>
            <w:r>
              <w:rPr>
                <w:rFonts w:asciiTheme="majorHAnsi" w:hAnsiTheme="majorHAnsi"/>
              </w:rPr>
              <w:t xml:space="preserve"> and ND Pathway</w:t>
            </w:r>
          </w:p>
        </w:tc>
      </w:tr>
      <w:tr w:rsidR="00B36EED" w:rsidRPr="00FB6473" w14:paraId="5886D485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3902B841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As a</w:t>
            </w:r>
          </w:p>
        </w:tc>
        <w:tc>
          <w:tcPr>
            <w:tcW w:w="8399" w:type="dxa"/>
            <w:shd w:val="clear" w:color="auto" w:fill="EFE8F8"/>
          </w:tcPr>
          <w:p w14:paraId="16CBF8D3" w14:textId="523F7959" w:rsidR="00527E8D" w:rsidRDefault="003B13F6" w:rsidP="58FBF306">
            <w:pPr>
              <w:rPr>
                <w:rFonts w:asciiTheme="majorHAnsi" w:hAnsiTheme="majorHAnsi"/>
              </w:rPr>
            </w:pPr>
            <w:r w:rsidRPr="58FBF306">
              <w:rPr>
                <w:rFonts w:asciiTheme="majorHAnsi" w:hAnsiTheme="majorHAnsi"/>
              </w:rPr>
              <w:t xml:space="preserve">Group of parent carers who </w:t>
            </w:r>
            <w:r w:rsidR="00527E8D" w:rsidRPr="58FBF306">
              <w:rPr>
                <w:rFonts w:asciiTheme="majorHAnsi" w:hAnsiTheme="majorHAnsi"/>
              </w:rPr>
              <w:t>find</w:t>
            </w:r>
            <w:r w:rsidRPr="58FBF306">
              <w:rPr>
                <w:rFonts w:asciiTheme="majorHAnsi" w:hAnsiTheme="majorHAnsi"/>
              </w:rPr>
              <w:t xml:space="preserve"> the </w:t>
            </w:r>
            <w:r w:rsidR="00C27B0B" w:rsidRPr="58FBF306">
              <w:rPr>
                <w:rFonts w:asciiTheme="majorHAnsi" w:hAnsiTheme="majorHAnsi"/>
              </w:rPr>
              <w:t>restricted access to</w:t>
            </w:r>
            <w:r w:rsidR="00527E8D" w:rsidRPr="58FBF306">
              <w:rPr>
                <w:rFonts w:asciiTheme="majorHAnsi" w:hAnsiTheme="majorHAnsi"/>
              </w:rPr>
              <w:t xml:space="preserve"> and wait times for</w:t>
            </w:r>
            <w:r w:rsidR="00C27B0B" w:rsidRPr="58FBF306">
              <w:rPr>
                <w:rFonts w:asciiTheme="majorHAnsi" w:hAnsiTheme="majorHAnsi"/>
              </w:rPr>
              <w:t xml:space="preserve"> </w:t>
            </w:r>
            <w:r w:rsidR="00527E8D" w:rsidRPr="58FBF306">
              <w:rPr>
                <w:rFonts w:asciiTheme="majorHAnsi" w:hAnsiTheme="majorHAnsi"/>
              </w:rPr>
              <w:t xml:space="preserve">the </w:t>
            </w:r>
            <w:r w:rsidR="00C27B0B" w:rsidRPr="58FBF306">
              <w:rPr>
                <w:rFonts w:asciiTheme="majorHAnsi" w:hAnsiTheme="majorHAnsi"/>
              </w:rPr>
              <w:t>assessment and diagnosis pathways for Autism and ADHD for their child or young person</w:t>
            </w:r>
            <w:r w:rsidR="45C6F84A" w:rsidRPr="58FBF306">
              <w:rPr>
                <w:rFonts w:asciiTheme="majorHAnsi" w:hAnsiTheme="majorHAnsi"/>
              </w:rPr>
              <w:t xml:space="preserve"> </w:t>
            </w:r>
            <w:r w:rsidR="00527E8D" w:rsidRPr="58FBF306">
              <w:rPr>
                <w:rFonts w:asciiTheme="majorHAnsi" w:hAnsiTheme="majorHAnsi"/>
              </w:rPr>
              <w:t>unacceptable</w:t>
            </w:r>
            <w:r w:rsidR="21E4EDA6" w:rsidRPr="58FBF306">
              <w:rPr>
                <w:rFonts w:asciiTheme="majorHAnsi" w:hAnsiTheme="majorHAnsi"/>
              </w:rPr>
              <w:t>,</w:t>
            </w:r>
            <w:r w:rsidR="09656D07" w:rsidRPr="58FBF306">
              <w:rPr>
                <w:rFonts w:asciiTheme="majorHAnsi" w:hAnsiTheme="majorHAnsi"/>
              </w:rPr>
              <w:t xml:space="preserve"> because these are lifelong disabilities with extremely poor outcomes</w:t>
            </w:r>
            <w:r w:rsidR="00527E8D" w:rsidRPr="58FBF306">
              <w:rPr>
                <w:rFonts w:asciiTheme="majorHAnsi" w:hAnsiTheme="majorHAnsi"/>
              </w:rPr>
              <w:t xml:space="preserve">. </w:t>
            </w:r>
          </w:p>
          <w:p w14:paraId="1BA4F3A3" w14:textId="2725AA4B" w:rsidR="3308B2EF" w:rsidRDefault="3308B2EF" w:rsidP="58FBF306">
            <w:pPr>
              <w:rPr>
                <w:rFonts w:asciiTheme="majorHAnsi" w:hAnsiTheme="majorHAnsi"/>
              </w:rPr>
            </w:pPr>
            <w:r w:rsidRPr="58FBF306">
              <w:rPr>
                <w:rFonts w:asciiTheme="majorHAnsi" w:hAnsiTheme="majorHAnsi"/>
                <w:b/>
                <w:bCs/>
              </w:rPr>
              <w:t>Key Concerns</w:t>
            </w:r>
            <w:r w:rsidR="1E7AF8D3" w:rsidRPr="58FBF306">
              <w:rPr>
                <w:rFonts w:asciiTheme="majorHAnsi" w:hAnsiTheme="majorHAnsi"/>
                <w:b/>
                <w:bCs/>
              </w:rPr>
              <w:t>:</w:t>
            </w:r>
          </w:p>
          <w:p w14:paraId="61E2DEF4" w14:textId="1730824E" w:rsidR="001B2EE6" w:rsidRDefault="58FBF306" w:rsidP="0080B58A">
            <w:pPr>
              <w:rPr>
                <w:rFonts w:asciiTheme="majorHAnsi" w:hAnsiTheme="majorHAnsi"/>
              </w:rPr>
            </w:pPr>
            <w:r w:rsidRPr="0080B58A">
              <w:rPr>
                <w:rFonts w:asciiTheme="majorHAnsi" w:hAnsiTheme="majorHAnsi"/>
                <w:b/>
                <w:bCs/>
              </w:rPr>
              <w:t xml:space="preserve">1. </w:t>
            </w:r>
            <w:r w:rsidR="003B13F6" w:rsidRPr="0080B58A">
              <w:rPr>
                <w:rFonts w:asciiTheme="majorHAnsi" w:hAnsiTheme="majorHAnsi"/>
                <w:b/>
                <w:bCs/>
              </w:rPr>
              <w:t xml:space="preserve">The </w:t>
            </w:r>
            <w:r w:rsidR="00527E8D" w:rsidRPr="0080B58A">
              <w:rPr>
                <w:rFonts w:asciiTheme="majorHAnsi" w:hAnsiTheme="majorHAnsi"/>
                <w:b/>
                <w:bCs/>
              </w:rPr>
              <w:t>move away from a medicalised model to a needs-led, social model around early help, should not negate the</w:t>
            </w:r>
            <w:r w:rsidR="6EACD772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00527E8D" w:rsidRPr="0080B58A">
              <w:rPr>
                <w:rFonts w:asciiTheme="majorHAnsi" w:hAnsiTheme="majorHAnsi"/>
                <w:b/>
                <w:bCs/>
              </w:rPr>
              <w:t xml:space="preserve">duty upon the Integrated Care Board and Surrey County Council, as determined in the </w:t>
            </w:r>
            <w:r w:rsidR="001B2EE6" w:rsidRPr="0080B58A">
              <w:rPr>
                <w:rFonts w:asciiTheme="majorHAnsi" w:hAnsiTheme="majorHAnsi"/>
                <w:b/>
                <w:bCs/>
              </w:rPr>
              <w:t>NHS England guidance for a national framework</w:t>
            </w:r>
            <w:r w:rsidR="00B415E0" w:rsidRPr="0080B58A">
              <w:rPr>
                <w:rFonts w:asciiTheme="majorHAnsi" w:hAnsiTheme="majorHAnsi"/>
                <w:b/>
                <w:bCs/>
              </w:rPr>
              <w:t>,</w:t>
            </w:r>
            <w:r w:rsidR="5F976C58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2750C4C6" w:rsidRPr="0080B58A">
              <w:rPr>
                <w:rFonts w:asciiTheme="majorHAnsi" w:hAnsiTheme="majorHAnsi"/>
                <w:b/>
                <w:bCs/>
              </w:rPr>
              <w:t>for</w:t>
            </w:r>
            <w:r w:rsidR="5F976C58" w:rsidRPr="0080B58A">
              <w:rPr>
                <w:rFonts w:asciiTheme="majorHAnsi" w:hAnsiTheme="majorHAnsi"/>
                <w:b/>
                <w:bCs/>
              </w:rPr>
              <w:t xml:space="preserve"> timely access to a diagnostic pathway</w:t>
            </w:r>
          </w:p>
          <w:p w14:paraId="1ADFE17F" w14:textId="50203188" w:rsidR="001B2EE6" w:rsidRDefault="001B2EE6" w:rsidP="00527E8D">
            <w:pPr>
              <w:rPr>
                <w:rFonts w:asciiTheme="majorHAnsi" w:hAnsiTheme="majorHAnsi"/>
              </w:rPr>
            </w:pPr>
            <w:hyperlink r:id="rId11">
              <w:r w:rsidRPr="75116602">
                <w:rPr>
                  <w:rStyle w:val="Hyperlink"/>
                </w:rPr>
                <w:t>NHS England » A national framework to deliver improved outcomes in all-age autism assessment pathways: guidance for integrated care boards</w:t>
              </w:r>
            </w:hyperlink>
          </w:p>
          <w:p w14:paraId="1838D6D6" w14:textId="7411663D" w:rsidR="75116602" w:rsidRDefault="02219B66" w:rsidP="66D58289">
            <w:pPr>
              <w:rPr>
                <w:rFonts w:asciiTheme="majorHAnsi" w:hAnsiTheme="majorHAnsi"/>
              </w:rPr>
            </w:pPr>
            <w:r w:rsidRPr="66D58289">
              <w:rPr>
                <w:rFonts w:asciiTheme="majorHAnsi" w:hAnsiTheme="majorHAnsi"/>
              </w:rPr>
              <w:t>This says: “it is important that ICBs do not restrict or withhold access to an autism diagnosis, for example, because locally a decision has been taken by health to conduct only a needs-based assessment. Barriers to a diagnosis increase a person’s risk for poor outcomes in life</w:t>
            </w:r>
            <w:r w:rsidR="3096E819" w:rsidRPr="66D58289">
              <w:rPr>
                <w:rFonts w:asciiTheme="majorHAnsi" w:hAnsiTheme="majorHAnsi"/>
              </w:rPr>
              <w:t>.</w:t>
            </w:r>
            <w:r w:rsidRPr="66D58289">
              <w:rPr>
                <w:rFonts w:asciiTheme="majorHAnsi" w:hAnsiTheme="majorHAnsi"/>
              </w:rPr>
              <w:t>”</w:t>
            </w:r>
          </w:p>
          <w:p w14:paraId="36258C19" w14:textId="1A798156" w:rsidR="778A039E" w:rsidRDefault="54E00E15" w:rsidP="58FBF306">
            <w:pPr>
              <w:rPr>
                <w:rFonts w:asciiTheme="majorHAnsi" w:hAnsiTheme="majorHAnsi"/>
                <w:b/>
                <w:bCs/>
              </w:rPr>
            </w:pPr>
            <w:r w:rsidRPr="429BAD0B">
              <w:rPr>
                <w:rFonts w:asciiTheme="majorHAnsi" w:hAnsiTheme="majorHAnsi"/>
                <w:b/>
                <w:bCs/>
              </w:rPr>
              <w:t>2.</w:t>
            </w:r>
            <w:r w:rsidRPr="429BAD0B">
              <w:rPr>
                <w:rFonts w:asciiTheme="majorHAnsi" w:hAnsiTheme="majorHAnsi"/>
              </w:rPr>
              <w:t xml:space="preserve"> </w:t>
            </w:r>
            <w:r w:rsidR="20A9EBF8" w:rsidRPr="429BAD0B">
              <w:rPr>
                <w:rFonts w:asciiTheme="majorHAnsi" w:hAnsiTheme="majorHAnsi"/>
                <w:b/>
                <w:bCs/>
              </w:rPr>
              <w:t xml:space="preserve">That the current consultation process through schools </w:t>
            </w:r>
            <w:r w:rsidR="101FBE77" w:rsidRPr="429BAD0B">
              <w:rPr>
                <w:rFonts w:asciiTheme="majorHAnsi" w:hAnsiTheme="majorHAnsi"/>
                <w:b/>
                <w:bCs/>
              </w:rPr>
              <w:t xml:space="preserve">is restricting access to the ND Pathway </w:t>
            </w:r>
            <w:r w:rsidR="31EE0481" w:rsidRPr="429BAD0B">
              <w:rPr>
                <w:rFonts w:asciiTheme="majorHAnsi" w:hAnsiTheme="majorHAnsi"/>
                <w:b/>
                <w:bCs/>
              </w:rPr>
              <w:t>for diagnosis and assessment f</w:t>
            </w:r>
            <w:r w:rsidR="101FBE77" w:rsidRPr="429BAD0B">
              <w:rPr>
                <w:rFonts w:asciiTheme="majorHAnsi" w:hAnsiTheme="majorHAnsi"/>
                <w:b/>
                <w:bCs/>
              </w:rPr>
              <w:t xml:space="preserve">or </w:t>
            </w:r>
            <w:r w:rsidR="44315065" w:rsidRPr="0080B58A">
              <w:rPr>
                <w:rFonts w:asciiTheme="majorHAnsi" w:hAnsiTheme="majorHAnsi"/>
                <w:b/>
                <w:bCs/>
              </w:rPr>
              <w:t>children and young people (CYP)</w:t>
            </w:r>
            <w:r w:rsidR="101FBE77" w:rsidRPr="0080B58A">
              <w:rPr>
                <w:rFonts w:asciiTheme="majorHAnsi" w:hAnsiTheme="majorHAnsi"/>
                <w:b/>
                <w:bCs/>
              </w:rPr>
              <w:t xml:space="preserve"> </w:t>
            </w:r>
            <w:r w:rsidR="4D8FC313" w:rsidRPr="0080B58A">
              <w:rPr>
                <w:rFonts w:asciiTheme="majorHAnsi" w:hAnsiTheme="majorHAnsi"/>
                <w:b/>
                <w:bCs/>
              </w:rPr>
              <w:t>who mask.</w:t>
            </w:r>
          </w:p>
          <w:p w14:paraId="387A6297" w14:textId="79BBEA0D" w:rsidR="3723A258" w:rsidRDefault="3723A258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This highlights that CYP </w:t>
            </w:r>
            <w:r w:rsidR="6A6C4624" w:rsidRPr="429BAD0B">
              <w:rPr>
                <w:rFonts w:asciiTheme="majorHAnsi" w:hAnsiTheme="majorHAnsi"/>
              </w:rPr>
              <w:t xml:space="preserve">are </w:t>
            </w:r>
            <w:r w:rsidRPr="429BAD0B">
              <w:rPr>
                <w:rFonts w:asciiTheme="majorHAnsi" w:hAnsiTheme="majorHAnsi"/>
              </w:rPr>
              <w:t>not being looked at holistically as the needs and behaviours are primarily being examined with</w:t>
            </w:r>
            <w:r w:rsidR="68451E58" w:rsidRPr="429BAD0B">
              <w:rPr>
                <w:rFonts w:asciiTheme="majorHAnsi" w:hAnsiTheme="majorHAnsi"/>
              </w:rPr>
              <w:t xml:space="preserve">in the school setting, or with self-referrals in the home environment. </w:t>
            </w:r>
          </w:p>
          <w:p w14:paraId="6E1D443C" w14:textId="3D01D7CD" w:rsidR="6186A007" w:rsidRDefault="6186A007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Parent carers need to be recognised </w:t>
            </w:r>
            <w:r w:rsidR="568AD5AB" w:rsidRPr="0080B58A">
              <w:rPr>
                <w:rFonts w:asciiTheme="majorHAnsi" w:hAnsiTheme="majorHAnsi"/>
              </w:rPr>
              <w:t xml:space="preserve">and acknowledged </w:t>
            </w:r>
            <w:r w:rsidRPr="429BAD0B">
              <w:rPr>
                <w:rFonts w:asciiTheme="majorHAnsi" w:hAnsiTheme="majorHAnsi"/>
              </w:rPr>
              <w:t>as the experts</w:t>
            </w:r>
            <w:r w:rsidR="4E07908A" w:rsidRPr="0080B58A">
              <w:rPr>
                <w:rFonts w:asciiTheme="majorHAnsi" w:hAnsiTheme="majorHAnsi"/>
              </w:rPr>
              <w:t xml:space="preserve">, with </w:t>
            </w:r>
            <w:r w:rsidRPr="429BAD0B">
              <w:rPr>
                <w:rFonts w:asciiTheme="majorHAnsi" w:hAnsiTheme="majorHAnsi"/>
              </w:rPr>
              <w:t>their overarching views central to de</w:t>
            </w:r>
            <w:r w:rsidR="2057963D" w:rsidRPr="429BAD0B">
              <w:rPr>
                <w:rFonts w:asciiTheme="majorHAnsi" w:hAnsiTheme="majorHAnsi"/>
              </w:rPr>
              <w:t>cisions</w:t>
            </w:r>
            <w:r w:rsidR="69FCDCB1" w:rsidRPr="0080B58A">
              <w:rPr>
                <w:rFonts w:asciiTheme="majorHAnsi" w:hAnsiTheme="majorHAnsi"/>
              </w:rPr>
              <w:t xml:space="preserve"> around CYP</w:t>
            </w:r>
            <w:r w:rsidR="2057963D" w:rsidRPr="429BAD0B">
              <w:rPr>
                <w:rFonts w:asciiTheme="majorHAnsi" w:hAnsiTheme="majorHAnsi"/>
              </w:rPr>
              <w:t>.</w:t>
            </w:r>
          </w:p>
          <w:p w14:paraId="71537536" w14:textId="79380653" w:rsidR="5EE68D9F" w:rsidRDefault="5EE68D9F" w:rsidP="58FBF306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3. Wait times for CYP currently 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on </w:t>
            </w:r>
            <w:r w:rsidR="42B6F95A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the ND Pathway for, 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or awaiting access to</w:t>
            </w:r>
            <w:r w:rsidR="6F1C3A3D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, an</w:t>
            </w:r>
            <w:r w:rsidR="37F813E5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assessment and diagnosis for Autism and ADHD</w:t>
            </w:r>
            <w:r w:rsidR="46FCDE84"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.</w:t>
            </w:r>
          </w:p>
          <w:p w14:paraId="2FDD07DF" w14:textId="33869BB7" w:rsidR="429BAD0B" w:rsidRDefault="0094580A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>The absence of a (digital) integrated tracking system</w:t>
            </w:r>
            <w:r w:rsidR="46FCDE84" w:rsidRPr="429BAD0B">
              <w:rPr>
                <w:rFonts w:ascii="Atkinson Hyperlegible" w:eastAsia="Atkinson Hyperlegible" w:hAnsi="Atkinson Hyperlegible" w:cs="Atkinson Hyperlegible"/>
              </w:rPr>
              <w:t xml:space="preserve"> leads to 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>inconsisten</w:t>
            </w:r>
            <w:r w:rsidR="39616578" w:rsidRPr="429BAD0B">
              <w:rPr>
                <w:rFonts w:ascii="Atkinson Hyperlegible" w:eastAsia="Atkinson Hyperlegible" w:hAnsi="Atkinson Hyperlegible" w:cs="Atkinson Hyperlegible"/>
              </w:rPr>
              <w:t>cy with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 xml:space="preserve"> check-ins for CYP</w:t>
            </w:r>
            <w:r w:rsidR="77E3C42A" w:rsidRPr="429BAD0B">
              <w:rPr>
                <w:rFonts w:ascii="Atkinson Hyperlegible" w:eastAsia="Atkinson Hyperlegible" w:hAnsi="Atkinson Hyperlegible" w:cs="Atkinson Hyperlegible"/>
              </w:rPr>
              <w:t>F</w:t>
            </w:r>
            <w:r w:rsidR="06008F99" w:rsidRPr="429BAD0B">
              <w:rPr>
                <w:rFonts w:ascii="Atkinson Hyperlegible" w:eastAsia="Atkinson Hyperlegible" w:hAnsi="Atkinson Hyperlegible" w:cs="Atkinson Hyperlegible"/>
              </w:rPr>
              <w:t>,</w:t>
            </w:r>
            <w:r w:rsidR="6B306579" w:rsidRPr="429BAD0B">
              <w:rPr>
                <w:rFonts w:ascii="Atkinson Hyperlegible" w:eastAsia="Atkinson Hyperlegible" w:hAnsi="Atkinson Hyperlegible" w:cs="Atkinson Hyperlegible"/>
              </w:rPr>
              <w:t xml:space="preserve"> and </w:t>
            </w:r>
            <w:r w:rsidR="1EBEA053" w:rsidRPr="429BAD0B">
              <w:rPr>
                <w:rFonts w:ascii="Atkinson Hyperlegible" w:eastAsia="Atkinson Hyperlegible" w:hAnsi="Atkinson Hyperlegible" w:cs="Atkinson Hyperlegible"/>
              </w:rPr>
              <w:t>access t</w:t>
            </w:r>
            <w:r w:rsidR="6A3EF69C" w:rsidRPr="429BAD0B">
              <w:rPr>
                <w:rFonts w:ascii="Atkinson Hyperlegible" w:eastAsia="Atkinson Hyperlegible" w:hAnsi="Atkinson Hyperlegible" w:cs="Atkinson Hyperlegible"/>
              </w:rPr>
              <w:t xml:space="preserve">o timely </w:t>
            </w:r>
            <w:r w:rsidR="76784348" w:rsidRPr="429BAD0B">
              <w:rPr>
                <w:rFonts w:ascii="Atkinson Hyperlegible" w:eastAsia="Atkinson Hyperlegible" w:hAnsi="Atkinson Hyperlegible" w:cs="Atkinson Hyperlegible"/>
              </w:rPr>
              <w:t xml:space="preserve">signposting to resources and support </w:t>
            </w:r>
            <w:r w:rsidR="37A91795" w:rsidRPr="429BAD0B">
              <w:rPr>
                <w:rFonts w:ascii="Atkinson Hyperlegible" w:eastAsia="Atkinson Hyperlegible" w:hAnsi="Atkinson Hyperlegible" w:cs="Atkinson Hyperlegible"/>
              </w:rPr>
              <w:t>services whilst waiting.</w:t>
            </w:r>
            <w:r w:rsidR="4585C877" w:rsidRPr="429BAD0B">
              <w:rPr>
                <w:rFonts w:ascii="Atkinson Hyperlegible" w:eastAsia="Atkinson Hyperlegible" w:hAnsi="Atkinson Hyperlegible" w:cs="Atkinson Hyperlegible"/>
              </w:rPr>
              <w:t xml:space="preserve"> CYPF consistently report</w:t>
            </w:r>
            <w:r w:rsidR="547A968E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4585C877" w:rsidRPr="429BAD0B">
              <w:rPr>
                <w:rFonts w:ascii="Atkinson Hyperlegible" w:eastAsia="Atkinson Hyperlegible" w:hAnsi="Atkinson Hyperlegible" w:cs="Atkinson Hyperlegible"/>
              </w:rPr>
              <w:t xml:space="preserve">that they don’t know where they are ‘in the system’. </w:t>
            </w:r>
          </w:p>
          <w:p w14:paraId="4BA0F3DB" w14:textId="40D9EF0C" w:rsidR="46FCDE84" w:rsidRDefault="46FCDE84" w:rsidP="429BAD0B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4</w:t>
            </w:r>
            <w:r w:rsidRPr="429BAD0B">
              <w:rPr>
                <w:rFonts w:ascii="Atkinson Hyperlegible" w:eastAsia="Atkinson Hyperlegible" w:hAnsi="Atkinson Hyperlegible" w:cs="Atkinson Hyperlegible"/>
              </w:rPr>
              <w:t xml:space="preserve">. </w:t>
            </w:r>
            <w:r w:rsidR="173F72F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The number of exclusions in schools are rising. Is there a link and correlation between those CYP on the waiting list or who need to be on an ND diagnostic Pathway?</w:t>
            </w:r>
          </w:p>
          <w:p w14:paraId="29BF385A" w14:textId="28C0EDE1" w:rsidR="2123BEBF" w:rsidRDefault="2123BEBF" w:rsidP="0201184F">
            <w:r w:rsidRPr="58FBF306">
              <w:rPr>
                <w:rFonts w:ascii="Atkinson Hyperlegible" w:eastAsia="Atkinson Hyperlegible" w:hAnsi="Atkinson Hyperlegible" w:cs="Atkinson Hyperlegible"/>
              </w:rPr>
              <w:t xml:space="preserve">The Percentage of pupils who experienced permanent exclusion or suspension during primary school who have SEND is </w:t>
            </w:r>
            <w:r w:rsidRPr="58FBF306">
              <w:rPr>
                <w:rFonts w:ascii="Atkinson Hyperlegible" w:eastAsia="Atkinson Hyperlegible" w:hAnsi="Atkinson Hyperlegible" w:cs="Atkinson Hyperlegible"/>
                <w:b/>
                <w:bCs/>
              </w:rPr>
              <w:t>97%</w:t>
            </w:r>
            <w:r w:rsidRPr="58FBF306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</w:p>
          <w:p w14:paraId="7E9E46FD" w14:textId="7145B39E" w:rsidR="2123BEBF" w:rsidRDefault="2123BEBF" w:rsidP="0201184F">
            <w:r w:rsidRPr="58FBF306">
              <w:rPr>
                <w:rFonts w:ascii="Atkinson Hyperlegible" w:eastAsia="Atkinson Hyperlegible" w:hAnsi="Atkinson Hyperlegible" w:cs="Atkinson Hyperlegible"/>
              </w:rPr>
              <w:t>(</w:t>
            </w:r>
            <w:hyperlink r:id="rId12">
              <w:r w:rsidRPr="58FBF306">
                <w:rPr>
                  <w:rStyle w:val="Hyperlink"/>
                  <w:rFonts w:ascii="Atkinson Hyperlegible" w:eastAsia="Atkinson Hyperlegible" w:hAnsi="Atkinson Hyperlegible" w:cs="Atkinson Hyperlegible"/>
                </w:rPr>
                <w:t>Too Young to Leave Behind - full branded report_Final (chanceuk.com)</w:t>
              </w:r>
            </w:hyperlink>
            <w:r w:rsidRPr="58FBF306">
              <w:rPr>
                <w:rFonts w:ascii="Atkinson Hyperlegible" w:eastAsia="Atkinson Hyperlegible" w:hAnsi="Atkinson Hyperlegible" w:cs="Atkinson Hyperlegible"/>
              </w:rPr>
              <w:t>).</w:t>
            </w:r>
          </w:p>
          <w:p w14:paraId="6553EB2A" w14:textId="516DA86C" w:rsidR="54D20A81" w:rsidRDefault="54D20A81" w:rsidP="429BAD0B">
            <w:pPr>
              <w:rPr>
                <w:rFonts w:asciiTheme="majorHAnsi" w:hAnsiTheme="majorHAnsi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lastRenderedPageBreak/>
              <w:t>5.</w:t>
            </w:r>
            <w:r w:rsidR="3437B766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3437B766" w:rsidRPr="429BAD0B">
              <w:rPr>
                <w:rFonts w:asciiTheme="majorHAnsi" w:hAnsiTheme="majorHAnsi"/>
              </w:rPr>
              <w:t>T</w:t>
            </w:r>
            <w:r w:rsidR="3437B766" w:rsidRPr="429BAD0B">
              <w:rPr>
                <w:rFonts w:asciiTheme="majorHAnsi" w:hAnsiTheme="majorHAnsi"/>
                <w:b/>
                <w:bCs/>
              </w:rPr>
              <w:t xml:space="preserve">he belief and concern </w:t>
            </w:r>
            <w:r w:rsidR="001069D6" w:rsidRPr="429BAD0B">
              <w:rPr>
                <w:rFonts w:asciiTheme="majorHAnsi" w:hAnsiTheme="majorHAnsi"/>
                <w:b/>
                <w:bCs/>
              </w:rPr>
              <w:t>are</w:t>
            </w:r>
            <w:r w:rsidR="3437B766" w:rsidRPr="429BAD0B">
              <w:rPr>
                <w:rFonts w:asciiTheme="majorHAnsi" w:hAnsiTheme="majorHAnsi"/>
                <w:b/>
                <w:bCs/>
              </w:rPr>
              <w:t xml:space="preserve"> that the current restricted access to the ND Pathway for diagnosis is leading to increased suicide ideation, suicide attempts and suicide.</w:t>
            </w:r>
          </w:p>
          <w:p w14:paraId="459048FD" w14:textId="672A6025" w:rsidR="73258BC3" w:rsidRDefault="73258BC3" w:rsidP="0201184F">
            <w:pPr>
              <w:rPr>
                <w:rFonts w:asciiTheme="majorHAnsi" w:hAnsiTheme="majorHAnsi"/>
              </w:rPr>
            </w:pPr>
            <w:r w:rsidRPr="0201184F">
              <w:rPr>
                <w:rFonts w:asciiTheme="majorHAnsi" w:hAnsiTheme="majorHAnsi"/>
                <w:b/>
                <w:bCs/>
              </w:rPr>
              <w:t>99%</w:t>
            </w:r>
            <w:r w:rsidRPr="0201184F">
              <w:rPr>
                <w:rFonts w:asciiTheme="majorHAnsi" w:hAnsiTheme="majorHAnsi"/>
              </w:rPr>
              <w:t xml:space="preserve"> of school leaders say </w:t>
            </w:r>
            <w:r w:rsidR="56988D51" w:rsidRPr="0201184F">
              <w:rPr>
                <w:rFonts w:asciiTheme="majorHAnsi" w:hAnsiTheme="majorHAnsi"/>
              </w:rPr>
              <w:t>the funding they receive for pupils with SEND is insufficient (NAHT).</w:t>
            </w:r>
          </w:p>
          <w:p w14:paraId="14D8E0FA" w14:textId="24823F6B" w:rsidR="7383E1FF" w:rsidRDefault="7383E1FF" w:rsidP="0201184F">
            <w:pPr>
              <w:rPr>
                <w:rFonts w:asciiTheme="majorHAnsi" w:hAnsiTheme="majorHAnsi"/>
              </w:rPr>
            </w:pPr>
            <w:r w:rsidRPr="0201184F">
              <w:rPr>
                <w:rFonts w:asciiTheme="majorHAnsi" w:hAnsiTheme="majorHAnsi"/>
              </w:rPr>
              <w:t>A “Key Learning” on the briefing paper for the</w:t>
            </w:r>
            <w:r w:rsidR="56A1DC89" w:rsidRPr="0201184F">
              <w:rPr>
                <w:rFonts w:asciiTheme="majorHAnsi" w:hAnsiTheme="majorHAnsi"/>
              </w:rPr>
              <w:t xml:space="preserve"> Adults and Health Select Committee</w:t>
            </w:r>
            <w:r w:rsidRPr="0201184F">
              <w:rPr>
                <w:rFonts w:asciiTheme="majorHAnsi" w:hAnsiTheme="majorHAnsi"/>
              </w:rPr>
              <w:t xml:space="preserve"> Public meeting on 10 May is that schools are “on their knees”.</w:t>
            </w:r>
          </w:p>
          <w:p w14:paraId="56B500B8" w14:textId="5855F82E" w:rsidR="0CC2D7FE" w:rsidRDefault="0CC2D7FE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Theme="majorHAnsi" w:hAnsiTheme="majorHAnsi"/>
              </w:rPr>
              <w:t xml:space="preserve">NAS: </w:t>
            </w:r>
            <w:r w:rsidRPr="0080B58A">
              <w:rPr>
                <w:rFonts w:asciiTheme="majorHAnsi" w:hAnsiTheme="majorHAnsi"/>
              </w:rPr>
              <w:t>Studies have shown high rates of suicidal thoughts (10.9% – 66%), and suicidal behaviours (11% - 30%) in autistic adults and children</w:t>
            </w:r>
            <w:r w:rsidR="0739BCDB" w:rsidRPr="0080B58A">
              <w:rPr>
                <w:rFonts w:asciiTheme="majorHAnsi" w:hAnsiTheme="majorHAnsi"/>
              </w:rPr>
              <w:t xml:space="preserve"> </w:t>
            </w:r>
          </w:p>
          <w:p w14:paraId="7934A50B" w14:textId="3A8ED31A" w:rsidR="429BAD0B" w:rsidRDefault="0CC2D7FE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Theme="majorHAnsi" w:hAnsiTheme="majorHAnsi"/>
              </w:rPr>
              <w:t xml:space="preserve"> </w:t>
            </w:r>
            <w:hyperlink r:id="rId13">
              <w:r w:rsidRPr="429BAD0B">
                <w:rPr>
                  <w:rStyle w:val="Hyperlink"/>
                  <w:rFonts w:ascii="Atkinson Hyperlegible" w:eastAsia="Atkinson Hyperlegible" w:hAnsi="Atkinson Hyperlegible" w:cs="Atkinson Hyperlegible"/>
                </w:rPr>
                <w:t>Suicidality in autism: risk and prevention</w:t>
              </w:r>
            </w:hyperlink>
            <w:r w:rsidRPr="429BAD0B">
              <w:rPr>
                <w:rFonts w:asciiTheme="majorHAnsi" w:hAnsiTheme="majorHAnsi"/>
              </w:rPr>
              <w:t xml:space="preserve">. RSPCYCH state this differently: </w:t>
            </w:r>
            <w:hyperlink r:id="rId14">
              <w:r w:rsidR="58C550D3" w:rsidRPr="429BAD0B">
                <w:rPr>
                  <w:rStyle w:val="Hyperlink"/>
                  <w:rFonts w:ascii="Atkinson Hyperlegible" w:eastAsia="Atkinson Hyperlegible" w:hAnsi="Atkinson Hyperlegible" w:cs="Atkinson Hyperlegible"/>
                </w:rPr>
                <w:t>Suicide and Autism, a National Crisis. (rcpsych.ac.uk)</w:t>
              </w:r>
            </w:hyperlink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526A76AD" w:rsidRPr="0080B58A">
              <w:rPr>
                <w:rFonts w:ascii="Atkinson Hyperlegible" w:eastAsia="Atkinson Hyperlegible" w:hAnsi="Atkinson Hyperlegible" w:cs="Atkinson Hyperlegible"/>
              </w:rPr>
              <w:t xml:space="preserve"> ‘</w:t>
            </w:r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Autistic children are 28 </w:t>
            </w:r>
            <w:r w:rsidR="13C57E2E" w:rsidRPr="0080B58A">
              <w:rPr>
                <w:rFonts w:ascii="Atkinson Hyperlegible" w:eastAsia="Atkinson Hyperlegible" w:hAnsi="Atkinson Hyperlegible" w:cs="Atkinson Hyperlegible"/>
              </w:rPr>
              <w:t>x</w:t>
            </w:r>
            <w:r w:rsidR="58C550D3" w:rsidRPr="429BAD0B">
              <w:rPr>
                <w:rFonts w:ascii="Atkinson Hyperlegible" w:eastAsia="Atkinson Hyperlegible" w:hAnsi="Atkinson Hyperlegible" w:cs="Atkinson Hyperlegible"/>
              </w:rPr>
              <w:t xml:space="preserve"> more likely to think about or try </w:t>
            </w:r>
            <w:r w:rsidR="58C550D3" w:rsidRPr="0080B58A">
              <w:rPr>
                <w:rFonts w:ascii="Atkinson Hyperlegible" w:eastAsia="Atkinson Hyperlegible" w:hAnsi="Atkinson Hyperlegible" w:cs="Atkinson Hyperlegible"/>
              </w:rPr>
              <w:t>suicide</w:t>
            </w:r>
            <w:r w:rsidR="3C5DBFAD" w:rsidRPr="0080B58A">
              <w:rPr>
                <w:rFonts w:ascii="Atkinson Hyperlegible" w:eastAsia="Atkinson Hyperlegible" w:hAnsi="Atkinson Hyperlegible" w:cs="Atkinson Hyperlegible"/>
              </w:rPr>
              <w:t>’</w:t>
            </w:r>
            <w:r w:rsidR="58C550D3" w:rsidRPr="0080B58A">
              <w:rPr>
                <w:rFonts w:ascii="Atkinson Hyperlegible" w:eastAsia="Atkinson Hyperlegible" w:hAnsi="Atkinson Hyperlegible" w:cs="Atkinson Hyperlegible"/>
              </w:rPr>
              <w:t xml:space="preserve">. </w:t>
            </w:r>
          </w:p>
          <w:p w14:paraId="28C89561" w14:textId="57BA538E" w:rsidR="0CFBF266" w:rsidRDefault="0CFBF266" w:rsidP="58FBF306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6. The lack of</w:t>
            </w:r>
            <w:r w:rsidR="2B2F3828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19DFD7C6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 </w:t>
            </w:r>
            <w:r w:rsidR="2B2F3828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formal </w:t>
            </w:r>
            <w:r w:rsidR="6445E2D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joint</w:t>
            </w: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7EB50D8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ICB and Surrey </w:t>
            </w: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communication and engagement 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polic</w:t>
            </w:r>
            <w:r w:rsidR="3B47DBF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y, 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to provide timely</w:t>
            </w:r>
            <w:r w:rsidR="56773EF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, integrated</w:t>
            </w:r>
            <w:r w:rsidR="112603C7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and consistent updates</w:t>
            </w:r>
            <w:r w:rsidR="575CE06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673C7BD9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and engagement opportunities </w:t>
            </w:r>
            <w:r w:rsidR="575CE06E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for </w:t>
            </w:r>
            <w:r w:rsidR="26D72D14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parent carers, CYP and schools alike.</w:t>
            </w:r>
          </w:p>
          <w:p w14:paraId="3C0101FB" w14:textId="6975C7E1" w:rsidR="429BAD0B" w:rsidRDefault="5899B82D" w:rsidP="429BAD0B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>Parent carers do not feel that they are kept up to date and that communication is irregular, inconsistent and lacks transparency.</w:t>
            </w:r>
          </w:p>
          <w:p w14:paraId="120596C9" w14:textId="407AD50B" w:rsidR="26D72D14" w:rsidRDefault="154BEAE4" w:rsidP="58FBF306">
            <w:pPr>
              <w:rPr>
                <w:rFonts w:ascii="Atkinson Hyperlegible" w:eastAsia="Atkinson Hyperlegible" w:hAnsi="Atkinson Hyperlegible" w:cs="Atkinson Hyperlegible"/>
              </w:rPr>
            </w:pPr>
            <w:r w:rsidRPr="429BAD0B">
              <w:rPr>
                <w:rFonts w:ascii="Atkinson Hyperlegible" w:eastAsia="Atkinson Hyperlegible" w:hAnsi="Atkinson Hyperlegible" w:cs="Atkinson Hyperlegible"/>
              </w:rPr>
              <w:t xml:space="preserve">There is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 xml:space="preserve">no </w:t>
            </w:r>
            <w:r w:rsidR="7201ACEA" w:rsidRPr="429BAD0B">
              <w:rPr>
                <w:rFonts w:ascii="Atkinson Hyperlegible" w:eastAsia="Atkinson Hyperlegible" w:hAnsi="Atkinson Hyperlegible" w:cs="Atkinson Hyperlegible"/>
              </w:rPr>
              <w:t xml:space="preserve">formal </w:t>
            </w:r>
            <w:r w:rsidR="39DA5767" w:rsidRPr="429BAD0B">
              <w:rPr>
                <w:rFonts w:ascii="Atkinson Hyperlegible" w:eastAsia="Atkinson Hyperlegible" w:hAnsi="Atkinson Hyperlegible" w:cs="Atkinson Hyperlegible"/>
              </w:rPr>
              <w:t xml:space="preserve">mechanism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 xml:space="preserve">to effectively </w:t>
            </w:r>
            <w:r w:rsidR="50FDAEB9" w:rsidRPr="429BAD0B">
              <w:rPr>
                <w:rFonts w:ascii="Atkinson Hyperlegible" w:eastAsia="Atkinson Hyperlegible" w:hAnsi="Atkinson Hyperlegible" w:cs="Atkinson Hyperlegible"/>
              </w:rPr>
              <w:t xml:space="preserve">monitor, review and </w:t>
            </w:r>
            <w:r w:rsidR="63F1F729" w:rsidRPr="429BAD0B">
              <w:rPr>
                <w:rFonts w:ascii="Atkinson Hyperlegible" w:eastAsia="Atkinson Hyperlegible" w:hAnsi="Atkinson Hyperlegible" w:cs="Atkinson Hyperlegible"/>
              </w:rPr>
              <w:t>deliver</w:t>
            </w:r>
            <w:r w:rsidR="339F2407" w:rsidRPr="429BAD0B">
              <w:rPr>
                <w:rFonts w:ascii="Atkinson Hyperlegible" w:eastAsia="Atkinson Hyperlegible" w:hAnsi="Atkinson Hyperlegible" w:cs="Atkinson Hyperlegible"/>
              </w:rPr>
              <w:t xml:space="preserve"> integrated communication</w:t>
            </w:r>
            <w:r w:rsidR="3ED5171A" w:rsidRPr="429BAD0B">
              <w:rPr>
                <w:rFonts w:ascii="Atkinson Hyperlegible" w:eastAsia="Atkinson Hyperlegible" w:hAnsi="Atkinson Hyperlegible" w:cs="Atkinson Hyperlegible"/>
              </w:rPr>
              <w:t xml:space="preserve"> </w:t>
            </w:r>
            <w:r w:rsidR="1DFE0347" w:rsidRPr="429BAD0B">
              <w:rPr>
                <w:rFonts w:ascii="Atkinson Hyperlegible" w:eastAsia="Atkinson Hyperlegible" w:hAnsi="Atkinson Hyperlegible" w:cs="Atkinson Hyperlegible"/>
              </w:rPr>
              <w:t xml:space="preserve">and engagement opportunities </w:t>
            </w:r>
            <w:r w:rsidR="3ED5171A" w:rsidRPr="429BAD0B">
              <w:rPr>
                <w:rFonts w:ascii="Atkinson Hyperlegible" w:eastAsia="Atkinson Hyperlegible" w:hAnsi="Atkinson Hyperlegible" w:cs="Atkinson Hyperlegible"/>
              </w:rPr>
              <w:t xml:space="preserve">that adopts </w:t>
            </w:r>
            <w:r w:rsidR="339F2407" w:rsidRPr="429BAD0B">
              <w:rPr>
                <w:rFonts w:ascii="Atkinson Hyperlegible" w:eastAsia="Atkinson Hyperlegible" w:hAnsi="Atkinson Hyperlegible" w:cs="Atkinson Hyperlegible"/>
              </w:rPr>
              <w:t>consistent and accessible language</w:t>
            </w:r>
            <w:r w:rsidR="7F7150FB" w:rsidRPr="429BAD0B">
              <w:rPr>
                <w:rFonts w:ascii="Atkinson Hyperlegible" w:eastAsia="Atkinson Hyperlegible" w:hAnsi="Atkinson Hyperlegible" w:cs="Atkinson Hyperlegible"/>
              </w:rPr>
              <w:t>.</w:t>
            </w:r>
          </w:p>
          <w:p w14:paraId="5DBFCB65" w14:textId="6A06698D" w:rsidR="0CFBF266" w:rsidRDefault="3D89E0F6" w:rsidP="429BAD0B">
            <w:pPr>
              <w:rPr>
                <w:rFonts w:ascii="Atkinson Hyperlegible" w:eastAsia="Atkinson Hyperlegible" w:hAnsi="Atkinson Hyperlegible" w:cs="Atkinson Hyperlegible"/>
                <w:b/>
                <w:bCs/>
              </w:rPr>
            </w:pPr>
            <w:r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66740E65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7.</w:t>
            </w:r>
            <w:r w:rsidR="12ACE24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</w:t>
            </w:r>
            <w:r w:rsidR="79B65351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The increase in f</w:t>
            </w:r>
            <w:r w:rsidR="12ACE24F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amilies </w:t>
            </w:r>
            <w:r w:rsidR="3E9E314D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seeking access to ADHD and/or Autism diagnoses via Right to Choose</w:t>
            </w:r>
            <w:r w:rsidR="651961AC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 xml:space="preserve"> or privately</w:t>
            </w:r>
            <w:r w:rsidR="3E9E314D" w:rsidRPr="429BAD0B">
              <w:rPr>
                <w:rFonts w:ascii="Atkinson Hyperlegible" w:eastAsia="Atkinson Hyperlegible" w:hAnsi="Atkinson Hyperlegible" w:cs="Atkinson Hyperlegible"/>
                <w:b/>
                <w:bCs/>
              </w:rPr>
              <w:t>.</w:t>
            </w:r>
          </w:p>
          <w:p w14:paraId="3B500491" w14:textId="68C38D01" w:rsidR="0201184F" w:rsidRDefault="21513CC2" w:rsidP="58FBF306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 xml:space="preserve">The current </w:t>
            </w:r>
            <w:r w:rsidR="43ADDDD1" w:rsidRPr="429BAD0B">
              <w:rPr>
                <w:rFonts w:asciiTheme="majorHAnsi" w:hAnsiTheme="majorHAnsi"/>
              </w:rPr>
              <w:t>wait times and restricted access for assessment and diagnosis to the ND Pat</w:t>
            </w:r>
            <w:r w:rsidR="5FF83334" w:rsidRPr="429BAD0B">
              <w:rPr>
                <w:rFonts w:asciiTheme="majorHAnsi" w:hAnsiTheme="majorHAnsi"/>
              </w:rPr>
              <w:t xml:space="preserve">hway, is </w:t>
            </w:r>
            <w:r w:rsidR="3DA8C0C7" w:rsidRPr="429BAD0B">
              <w:rPr>
                <w:rFonts w:asciiTheme="majorHAnsi" w:hAnsiTheme="majorHAnsi"/>
              </w:rPr>
              <w:t xml:space="preserve">resulting in </w:t>
            </w:r>
            <w:r w:rsidR="5FF83334" w:rsidRPr="429BAD0B">
              <w:rPr>
                <w:rFonts w:asciiTheme="majorHAnsi" w:hAnsiTheme="majorHAnsi"/>
              </w:rPr>
              <w:t xml:space="preserve">families </w:t>
            </w:r>
            <w:r w:rsidR="2F9B5072" w:rsidRPr="429BAD0B">
              <w:rPr>
                <w:rFonts w:asciiTheme="majorHAnsi" w:hAnsiTheme="majorHAnsi"/>
              </w:rPr>
              <w:t xml:space="preserve">alternatively </w:t>
            </w:r>
            <w:r w:rsidR="5FF83334" w:rsidRPr="429BAD0B">
              <w:rPr>
                <w:rFonts w:asciiTheme="majorHAnsi" w:hAnsiTheme="majorHAnsi"/>
              </w:rPr>
              <w:t>seek</w:t>
            </w:r>
            <w:r w:rsidR="17D47DA7" w:rsidRPr="429BAD0B">
              <w:rPr>
                <w:rFonts w:asciiTheme="majorHAnsi" w:hAnsiTheme="majorHAnsi"/>
              </w:rPr>
              <w:t>ing</w:t>
            </w:r>
            <w:r w:rsidR="5FF83334" w:rsidRPr="429BAD0B">
              <w:rPr>
                <w:rFonts w:asciiTheme="majorHAnsi" w:hAnsiTheme="majorHAnsi"/>
              </w:rPr>
              <w:t xml:space="preserve"> assessment through Right to Choose</w:t>
            </w:r>
            <w:r w:rsidR="26A3B16E" w:rsidRPr="429BAD0B">
              <w:rPr>
                <w:rFonts w:asciiTheme="majorHAnsi" w:hAnsiTheme="majorHAnsi"/>
              </w:rPr>
              <w:t xml:space="preserve"> via their </w:t>
            </w:r>
            <w:r w:rsidR="160F657E" w:rsidRPr="429BAD0B">
              <w:rPr>
                <w:rFonts w:asciiTheme="majorHAnsi" w:hAnsiTheme="majorHAnsi"/>
              </w:rPr>
              <w:t>GP’s</w:t>
            </w:r>
            <w:r w:rsidR="00255534">
              <w:rPr>
                <w:rFonts w:asciiTheme="majorHAnsi" w:hAnsiTheme="majorHAnsi"/>
              </w:rPr>
              <w:t>,</w:t>
            </w:r>
            <w:r w:rsidR="160F657E" w:rsidRPr="429BAD0B">
              <w:rPr>
                <w:rFonts w:asciiTheme="majorHAnsi" w:hAnsiTheme="majorHAnsi"/>
              </w:rPr>
              <w:t xml:space="preserve"> or</w:t>
            </w:r>
            <w:r w:rsidR="26A3B16E" w:rsidRPr="429BAD0B">
              <w:rPr>
                <w:rFonts w:asciiTheme="majorHAnsi" w:hAnsiTheme="majorHAnsi"/>
              </w:rPr>
              <w:t xml:space="preserve"> </w:t>
            </w:r>
            <w:r w:rsidR="16B0F8EE" w:rsidRPr="429BAD0B">
              <w:rPr>
                <w:rFonts w:asciiTheme="majorHAnsi" w:hAnsiTheme="majorHAnsi"/>
              </w:rPr>
              <w:t xml:space="preserve">paying </w:t>
            </w:r>
            <w:r w:rsidR="2CF90C24" w:rsidRPr="429BAD0B">
              <w:rPr>
                <w:rFonts w:asciiTheme="majorHAnsi" w:hAnsiTheme="majorHAnsi"/>
              </w:rPr>
              <w:t>privately</w:t>
            </w:r>
            <w:r w:rsidR="16B0F8EE" w:rsidRPr="429BAD0B">
              <w:rPr>
                <w:rFonts w:asciiTheme="majorHAnsi" w:hAnsiTheme="majorHAnsi"/>
              </w:rPr>
              <w:t xml:space="preserve"> if able to</w:t>
            </w:r>
            <w:r w:rsidR="7DE61A83" w:rsidRPr="429BAD0B">
              <w:rPr>
                <w:rFonts w:asciiTheme="majorHAnsi" w:hAnsiTheme="majorHAnsi"/>
              </w:rPr>
              <w:t xml:space="preserve"> do so.</w:t>
            </w:r>
          </w:p>
          <w:p w14:paraId="5FCBC164" w14:textId="1ED20998" w:rsidR="003B13F6" w:rsidRPr="00FB6473" w:rsidRDefault="6EC2FEF4" w:rsidP="429BAD0B">
            <w:p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The impact of this is twofold:</w:t>
            </w:r>
          </w:p>
          <w:p w14:paraId="7F5697B6" w14:textId="56761526" w:rsidR="003B13F6" w:rsidRPr="00FB6473" w:rsidRDefault="48A54F29" w:rsidP="429BAD0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Further i</w:t>
            </w:r>
            <w:r w:rsidR="6EC2FEF4" w:rsidRPr="429BAD0B">
              <w:rPr>
                <w:rFonts w:asciiTheme="majorHAnsi" w:hAnsiTheme="majorHAnsi"/>
              </w:rPr>
              <w:t>ncreased financial pressure upon families</w:t>
            </w:r>
            <w:r w:rsidR="267781A7" w:rsidRPr="429BAD0B">
              <w:rPr>
                <w:rFonts w:asciiTheme="majorHAnsi" w:hAnsiTheme="majorHAnsi"/>
              </w:rPr>
              <w:t>, with</w:t>
            </w:r>
            <w:r w:rsidR="6EC2FEF4" w:rsidRPr="429BAD0B">
              <w:rPr>
                <w:rFonts w:asciiTheme="majorHAnsi" w:hAnsiTheme="majorHAnsi"/>
              </w:rPr>
              <w:t xml:space="preserve"> creati</w:t>
            </w:r>
            <w:r w:rsidR="5AF1CA21" w:rsidRPr="429BAD0B">
              <w:rPr>
                <w:rFonts w:asciiTheme="majorHAnsi" w:hAnsiTheme="majorHAnsi"/>
              </w:rPr>
              <w:t>on of</w:t>
            </w:r>
            <w:r w:rsidR="487877F2" w:rsidRPr="429BAD0B">
              <w:rPr>
                <w:rFonts w:asciiTheme="majorHAnsi" w:hAnsiTheme="majorHAnsi"/>
              </w:rPr>
              <w:t xml:space="preserve"> wealth</w:t>
            </w:r>
            <w:r w:rsidR="6EC2FEF4" w:rsidRPr="429BAD0B">
              <w:rPr>
                <w:rFonts w:asciiTheme="majorHAnsi" w:hAnsiTheme="majorHAnsi"/>
              </w:rPr>
              <w:t xml:space="preserve"> division between those families </w:t>
            </w:r>
            <w:r w:rsidR="25ECCB01" w:rsidRPr="429BAD0B">
              <w:rPr>
                <w:rFonts w:asciiTheme="majorHAnsi" w:hAnsiTheme="majorHAnsi"/>
              </w:rPr>
              <w:t xml:space="preserve">able to fund private </w:t>
            </w:r>
            <w:r w:rsidR="041BA9F9" w:rsidRPr="429BAD0B">
              <w:rPr>
                <w:rFonts w:asciiTheme="majorHAnsi" w:hAnsiTheme="majorHAnsi"/>
              </w:rPr>
              <w:t>assessments and those who cannot.</w:t>
            </w:r>
          </w:p>
          <w:p w14:paraId="38636783" w14:textId="05797FF1" w:rsidR="003B13F6" w:rsidRPr="00904BAB" w:rsidRDefault="041BA9F9" w:rsidP="00904B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hAnsiTheme="majorHAnsi"/>
              </w:rPr>
              <w:t>Lack of clear guidance from ICB</w:t>
            </w:r>
            <w:r w:rsidR="03C637CC" w:rsidRPr="429BAD0B">
              <w:rPr>
                <w:rFonts w:asciiTheme="majorHAnsi" w:hAnsiTheme="majorHAnsi"/>
              </w:rPr>
              <w:t xml:space="preserve"> on </w:t>
            </w:r>
            <w:r w:rsidRPr="429BAD0B">
              <w:rPr>
                <w:rFonts w:asciiTheme="majorHAnsi" w:hAnsiTheme="majorHAnsi"/>
              </w:rPr>
              <w:t>criteria for</w:t>
            </w:r>
            <w:r w:rsidR="15CFC09D" w:rsidRPr="429BAD0B">
              <w:rPr>
                <w:rFonts w:asciiTheme="majorHAnsi" w:hAnsiTheme="majorHAnsi"/>
              </w:rPr>
              <w:t xml:space="preserve"> </w:t>
            </w:r>
            <w:r w:rsidRPr="429BAD0B">
              <w:rPr>
                <w:rFonts w:asciiTheme="majorHAnsi" w:hAnsiTheme="majorHAnsi"/>
              </w:rPr>
              <w:t>Right to Choose and private assessments</w:t>
            </w:r>
            <w:r w:rsidR="73B05421" w:rsidRPr="429BAD0B">
              <w:rPr>
                <w:rFonts w:asciiTheme="majorHAnsi" w:hAnsiTheme="majorHAnsi"/>
              </w:rPr>
              <w:t xml:space="preserve">, leading to confusion </w:t>
            </w:r>
            <w:r w:rsidR="13FBCC03" w:rsidRPr="429BAD0B">
              <w:rPr>
                <w:rFonts w:asciiTheme="majorHAnsi" w:hAnsiTheme="majorHAnsi"/>
              </w:rPr>
              <w:t>around outcomes and measures from assessments</w:t>
            </w:r>
            <w:r w:rsidR="55C0801D" w:rsidRPr="429BAD0B">
              <w:rPr>
                <w:rFonts w:asciiTheme="majorHAnsi" w:hAnsiTheme="majorHAnsi"/>
              </w:rPr>
              <w:t>, e</w:t>
            </w:r>
            <w:r w:rsidR="0FC282D9" w:rsidRPr="429BAD0B">
              <w:rPr>
                <w:rFonts w:asciiTheme="majorHAnsi" w:hAnsiTheme="majorHAnsi"/>
              </w:rPr>
              <w:t>g,</w:t>
            </w:r>
            <w:r w:rsidR="00364D27">
              <w:rPr>
                <w:rFonts w:asciiTheme="majorHAnsi" w:hAnsiTheme="majorHAnsi"/>
              </w:rPr>
              <w:t xml:space="preserve"> </w:t>
            </w:r>
            <w:r w:rsidR="55C0801D" w:rsidRPr="429BAD0B">
              <w:rPr>
                <w:rFonts w:asciiTheme="majorHAnsi" w:hAnsiTheme="majorHAnsi"/>
              </w:rPr>
              <w:t xml:space="preserve">families reporting schools unclear </w:t>
            </w:r>
            <w:r w:rsidR="330B352B" w:rsidRPr="429BAD0B">
              <w:rPr>
                <w:rFonts w:asciiTheme="majorHAnsi" w:hAnsiTheme="majorHAnsi"/>
              </w:rPr>
              <w:t>on validity of reports outside of Mindworks AAT pathway</w:t>
            </w:r>
            <w:r w:rsidR="55C0801D" w:rsidRPr="429BAD0B">
              <w:rPr>
                <w:rFonts w:asciiTheme="majorHAnsi" w:hAnsiTheme="majorHAnsi"/>
              </w:rPr>
              <w:t xml:space="preserve"> </w:t>
            </w:r>
          </w:p>
        </w:tc>
      </w:tr>
      <w:tr w:rsidR="00B36EED" w:rsidRPr="00FB6473" w14:paraId="7540CB49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4793DA8B" w14:textId="77777777" w:rsidR="00B36EED" w:rsidRPr="00FB6473" w:rsidRDefault="00B36EED" w:rsidP="1B3A4F09">
            <w:pPr>
              <w:rPr>
                <w:rFonts w:asciiTheme="majorHAnsi" w:hAnsiTheme="majorHAnsi"/>
                <w:color w:val="532784" w:themeColor="accent1"/>
                <w:sz w:val="22"/>
                <w:szCs w:val="22"/>
              </w:rPr>
            </w:pPr>
            <w:r w:rsidRPr="1B3A4F09">
              <w:rPr>
                <w:rFonts w:asciiTheme="majorHAnsi" w:hAnsiTheme="majorHAnsi"/>
                <w:color w:val="532784" w:themeColor="accent1"/>
                <w:sz w:val="22"/>
                <w:szCs w:val="22"/>
              </w:rPr>
              <w:lastRenderedPageBreak/>
              <w:t>We want</w:t>
            </w:r>
          </w:p>
        </w:tc>
        <w:tc>
          <w:tcPr>
            <w:tcW w:w="8399" w:type="dxa"/>
            <w:shd w:val="clear" w:color="auto" w:fill="EFE8F8"/>
          </w:tcPr>
          <w:p w14:paraId="47F5A41E" w14:textId="7EFDCB2F" w:rsidR="00A45391" w:rsidRPr="00C10957" w:rsidRDefault="429BAD0B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1. </w:t>
            </w:r>
            <w:r w:rsidR="30278DEC" w:rsidRPr="429BAD0B">
              <w:rPr>
                <w:rFonts w:asciiTheme="majorHAnsi" w:eastAsia="Trebuchet MS" w:hAnsiTheme="majorHAnsi" w:cs="Trebuchet MS"/>
              </w:rPr>
              <w:t xml:space="preserve">A joint statement from the ICB and Surrey </w:t>
            </w:r>
            <w:r w:rsidR="5D79D16F" w:rsidRPr="429BAD0B">
              <w:rPr>
                <w:rFonts w:asciiTheme="majorHAnsi" w:eastAsia="Trebuchet MS" w:hAnsiTheme="majorHAnsi" w:cs="Trebuchet MS"/>
              </w:rPr>
              <w:t xml:space="preserve">in line with NHS England guidance, confirming its commitment to timely access to </w:t>
            </w:r>
            <w:r w:rsidR="4D530137" w:rsidRPr="429BAD0B">
              <w:rPr>
                <w:rFonts w:asciiTheme="majorHAnsi" w:eastAsia="Trebuchet MS" w:hAnsiTheme="majorHAnsi" w:cs="Trebuchet MS"/>
              </w:rPr>
              <w:t>an assessment for ADHD and/or Autism for those children or young people who require it</w:t>
            </w:r>
            <w:r w:rsidR="58035D5E" w:rsidRPr="429BAD0B">
              <w:rPr>
                <w:rFonts w:asciiTheme="majorHAnsi" w:eastAsia="Trebuchet MS" w:hAnsiTheme="majorHAnsi" w:cs="Trebuchet MS"/>
              </w:rPr>
              <w:t>.</w:t>
            </w:r>
          </w:p>
          <w:p w14:paraId="1D0A251D" w14:textId="6F5A6F1F" w:rsidR="00A45391" w:rsidRPr="00C10957" w:rsidRDefault="00A45391" w:rsidP="429BAD0B">
            <w:pPr>
              <w:pStyle w:val="ListParagraph"/>
              <w:rPr>
                <w:rFonts w:asciiTheme="majorHAnsi" w:eastAsia="Trebuchet MS" w:hAnsiTheme="majorHAnsi" w:cs="Trebuchet MS"/>
              </w:rPr>
            </w:pPr>
          </w:p>
          <w:p w14:paraId="3C5D587C" w14:textId="33D67BD7" w:rsidR="00A45391" w:rsidRPr="00C10957" w:rsidRDefault="58035D5E" w:rsidP="429BAD0B">
            <w:pPr>
              <w:pStyle w:val="ListParagraph"/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F</w:t>
            </w:r>
            <w:r w:rsidR="47671E55" w:rsidRPr="429BAD0B">
              <w:rPr>
                <w:rFonts w:asciiTheme="majorHAnsi" w:eastAsia="Trebuchet MS" w:hAnsiTheme="majorHAnsi" w:cs="Trebuchet MS"/>
              </w:rPr>
              <w:t>o</w:t>
            </w:r>
            <w:r w:rsidR="7D46A2AF" w:rsidRPr="429BAD0B">
              <w:rPr>
                <w:rFonts w:asciiTheme="majorHAnsi" w:eastAsia="Trebuchet MS" w:hAnsiTheme="majorHAnsi" w:cs="Trebuchet MS"/>
              </w:rPr>
              <w:t>r this to</w:t>
            </w:r>
            <w:r w:rsidR="47671E55" w:rsidRPr="429BAD0B">
              <w:rPr>
                <w:rFonts w:asciiTheme="majorHAnsi" w:eastAsia="Trebuchet MS" w:hAnsiTheme="majorHAnsi" w:cs="Trebuchet MS"/>
              </w:rPr>
              <w:t xml:space="preserve"> include </w:t>
            </w:r>
            <w:r w:rsidR="5600DFA3" w:rsidRPr="429BAD0B">
              <w:rPr>
                <w:rFonts w:asciiTheme="majorHAnsi" w:eastAsia="Trebuchet MS" w:hAnsiTheme="majorHAnsi" w:cs="Trebuchet MS"/>
              </w:rPr>
              <w:t xml:space="preserve">evidence of statutory compliance in light of </w:t>
            </w:r>
            <w:r w:rsidR="5A3C10E3" w:rsidRPr="429BAD0B">
              <w:rPr>
                <w:rFonts w:asciiTheme="majorHAnsi" w:eastAsia="Trebuchet MS" w:hAnsiTheme="majorHAnsi" w:cs="Trebuchet MS"/>
              </w:rPr>
              <w:t xml:space="preserve">the </w:t>
            </w:r>
            <w:r w:rsidR="5600DFA3" w:rsidRPr="429BAD0B">
              <w:rPr>
                <w:rFonts w:asciiTheme="majorHAnsi" w:eastAsia="Trebuchet MS" w:hAnsiTheme="majorHAnsi" w:cs="Trebuchet MS"/>
              </w:rPr>
              <w:t>rec</w:t>
            </w:r>
            <w:r w:rsidR="5485D4D7" w:rsidRPr="429BAD0B">
              <w:rPr>
                <w:rFonts w:asciiTheme="majorHAnsi" w:eastAsia="Trebuchet MS" w:hAnsiTheme="majorHAnsi" w:cs="Trebuchet MS"/>
              </w:rPr>
              <w:t xml:space="preserve">ent Bristol legal challenge </w:t>
            </w:r>
            <w:r w:rsidR="471A76E5" w:rsidRPr="429BAD0B">
              <w:rPr>
                <w:rFonts w:asciiTheme="majorHAnsi" w:eastAsia="Trebuchet MS" w:hAnsiTheme="majorHAnsi" w:cs="Trebuchet MS"/>
              </w:rPr>
              <w:t xml:space="preserve">around restricted Autism assessments. </w:t>
            </w:r>
          </w:p>
          <w:p w14:paraId="7B32D928" w14:textId="0CFA6828" w:rsidR="00A45391" w:rsidRPr="00C10957" w:rsidRDefault="5600DFA3" w:rsidP="429BAD0B">
            <w:pPr>
              <w:ind w:left="567"/>
            </w:pPr>
            <w:r w:rsidRPr="429BAD0B">
              <w:t xml:space="preserve"> </w:t>
            </w:r>
            <w:hyperlink r:id="rId15">
              <w:r w:rsidRPr="429BAD0B">
                <w:rPr>
                  <w:rStyle w:val="Hyperlink"/>
                </w:rPr>
                <w:t>Decision reversed to restrict autism assessments in Bristol - BBC News</w:t>
              </w:r>
            </w:hyperlink>
          </w:p>
          <w:p w14:paraId="718FDF86" w14:textId="5B59643E" w:rsidR="00A45391" w:rsidRPr="00C10957" w:rsidRDefault="1BA3255F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lastRenderedPageBreak/>
              <w:t>Clea</w:t>
            </w:r>
            <w:r w:rsidR="241F33D7" w:rsidRPr="429BAD0B">
              <w:rPr>
                <w:rFonts w:asciiTheme="majorHAnsi" w:eastAsia="Trebuchet MS" w:hAnsiTheme="majorHAnsi" w:cs="Trebuchet MS"/>
              </w:rPr>
              <w:t>r and</w:t>
            </w:r>
            <w:r w:rsidR="36A5BAA7"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Pr="429BAD0B">
              <w:rPr>
                <w:rFonts w:asciiTheme="majorHAnsi" w:eastAsia="Trebuchet MS" w:hAnsiTheme="majorHAnsi" w:cs="Trebuchet MS"/>
              </w:rPr>
              <w:t xml:space="preserve">specific </w:t>
            </w:r>
            <w:r w:rsidR="482B51D8" w:rsidRPr="429BAD0B">
              <w:rPr>
                <w:rFonts w:asciiTheme="majorHAnsi" w:eastAsia="Trebuchet MS" w:hAnsiTheme="majorHAnsi" w:cs="Trebuchet MS"/>
              </w:rPr>
              <w:t xml:space="preserve">guidance </w:t>
            </w:r>
            <w:r w:rsidR="19DE34B9" w:rsidRPr="429BAD0B">
              <w:rPr>
                <w:rFonts w:asciiTheme="majorHAnsi" w:eastAsia="Trebuchet MS" w:hAnsiTheme="majorHAnsi" w:cs="Trebuchet MS"/>
              </w:rPr>
              <w:t>on children</w:t>
            </w:r>
            <w:r w:rsidR="4A850BB8" w:rsidRPr="429BAD0B">
              <w:rPr>
                <w:rFonts w:asciiTheme="majorHAnsi" w:eastAsia="Trebuchet MS" w:hAnsiTheme="majorHAnsi" w:cs="Trebuchet MS"/>
              </w:rPr>
              <w:t xml:space="preserve"> and young people</w:t>
            </w:r>
            <w:r w:rsidR="19DE34B9" w:rsidRPr="429BAD0B">
              <w:rPr>
                <w:rFonts w:asciiTheme="majorHAnsi" w:eastAsia="Trebuchet MS" w:hAnsiTheme="majorHAnsi" w:cs="Trebuchet MS"/>
              </w:rPr>
              <w:t xml:space="preserve"> who mask, and access arrangements to the pathway for</w:t>
            </w:r>
            <w:r w:rsidR="1EA313DC" w:rsidRPr="429BAD0B">
              <w:rPr>
                <w:rFonts w:asciiTheme="majorHAnsi" w:eastAsia="Trebuchet MS" w:hAnsiTheme="majorHAnsi" w:cs="Trebuchet MS"/>
              </w:rPr>
              <w:t xml:space="preserve"> these CYP who present differently at school than they do at home</w:t>
            </w:r>
            <w:r w:rsidR="5DD38CAC" w:rsidRPr="429BAD0B">
              <w:rPr>
                <w:rFonts w:asciiTheme="majorHAnsi" w:eastAsia="Trebuchet MS" w:hAnsiTheme="majorHAnsi" w:cs="Trebuchet MS"/>
              </w:rPr>
              <w:t>.</w:t>
            </w:r>
          </w:p>
          <w:p w14:paraId="7350A7AA" w14:textId="57C961EF" w:rsidR="00A45391" w:rsidRPr="00C10957" w:rsidRDefault="5DD38CAC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C</w:t>
            </w:r>
            <w:r w:rsidR="78F78AAD" w:rsidRPr="429BAD0B">
              <w:rPr>
                <w:rFonts w:asciiTheme="majorHAnsi" w:eastAsia="Trebuchet MS" w:hAnsiTheme="majorHAnsi" w:cs="Trebuchet MS"/>
              </w:rPr>
              <w:t xml:space="preserve">lear and specific guidance </w:t>
            </w:r>
            <w:r w:rsidR="0BFF6261" w:rsidRPr="429BAD0B">
              <w:rPr>
                <w:rFonts w:asciiTheme="majorHAnsi" w:eastAsia="Trebuchet MS" w:hAnsiTheme="majorHAnsi" w:cs="Trebuchet MS"/>
              </w:rPr>
              <w:t xml:space="preserve">in accessing </w:t>
            </w:r>
            <w:r w:rsidR="195C7E8D" w:rsidRPr="429BAD0B">
              <w:rPr>
                <w:rFonts w:asciiTheme="majorHAnsi" w:eastAsia="Trebuchet MS" w:hAnsiTheme="majorHAnsi" w:cs="Trebuchet MS"/>
              </w:rPr>
              <w:t xml:space="preserve">the </w:t>
            </w:r>
            <w:r w:rsidR="0BFF6261" w:rsidRPr="429BAD0B">
              <w:rPr>
                <w:rFonts w:asciiTheme="majorHAnsi" w:eastAsia="Trebuchet MS" w:hAnsiTheme="majorHAnsi" w:cs="Trebuchet MS"/>
              </w:rPr>
              <w:t>diagnostic p</w:t>
            </w:r>
            <w:r w:rsidR="38D14E47" w:rsidRPr="429BAD0B">
              <w:rPr>
                <w:rFonts w:asciiTheme="majorHAnsi" w:eastAsia="Trebuchet MS" w:hAnsiTheme="majorHAnsi" w:cs="Trebuchet MS"/>
              </w:rPr>
              <w:t>athway</w:t>
            </w:r>
            <w:r w:rsidR="7B5C0D07" w:rsidRPr="429BAD0B">
              <w:rPr>
                <w:rFonts w:asciiTheme="majorHAnsi" w:eastAsia="Trebuchet MS" w:hAnsiTheme="majorHAnsi" w:cs="Trebuchet MS"/>
              </w:rPr>
              <w:t>, f</w:t>
            </w:r>
            <w:r w:rsidR="38D14E47" w:rsidRPr="429BAD0B">
              <w:rPr>
                <w:rFonts w:asciiTheme="majorHAnsi" w:eastAsia="Trebuchet MS" w:hAnsiTheme="majorHAnsi" w:cs="Trebuchet MS"/>
              </w:rPr>
              <w:t>or those children and young people unable to attend school</w:t>
            </w:r>
            <w:r w:rsidR="3EC75D2C" w:rsidRPr="429BAD0B">
              <w:rPr>
                <w:rFonts w:asciiTheme="majorHAnsi" w:eastAsia="Trebuchet MS" w:hAnsiTheme="majorHAnsi" w:cs="Trebuchet MS"/>
              </w:rPr>
              <w:t>. W</w:t>
            </w:r>
            <w:r w:rsidR="0FDF8571" w:rsidRPr="429BAD0B">
              <w:rPr>
                <w:rFonts w:asciiTheme="majorHAnsi" w:eastAsia="Trebuchet MS" w:hAnsiTheme="majorHAnsi" w:cs="Trebuchet MS"/>
              </w:rPr>
              <w:t>hether on school roll or</w:t>
            </w:r>
            <w:r w:rsidR="38D14E47"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485BB90E" w:rsidRPr="429BAD0B">
              <w:rPr>
                <w:rFonts w:asciiTheme="majorHAnsi" w:eastAsia="Trebuchet MS" w:hAnsiTheme="majorHAnsi" w:cs="Trebuchet MS"/>
              </w:rPr>
              <w:t xml:space="preserve">off-roll </w:t>
            </w:r>
            <w:r w:rsidR="7F8710D0" w:rsidRPr="429BAD0B">
              <w:rPr>
                <w:rFonts w:asciiTheme="majorHAnsi" w:eastAsia="Trebuchet MS" w:hAnsiTheme="majorHAnsi" w:cs="Trebuchet MS"/>
              </w:rPr>
              <w:t xml:space="preserve">due to EBSNA </w:t>
            </w:r>
            <w:r w:rsidR="30305A68" w:rsidRPr="429BAD0B">
              <w:rPr>
                <w:rFonts w:asciiTheme="majorHAnsi" w:eastAsia="Trebuchet MS" w:hAnsiTheme="majorHAnsi" w:cs="Trebuchet MS"/>
              </w:rPr>
              <w:t>or Alternative Provision.</w:t>
            </w:r>
          </w:p>
          <w:p w14:paraId="47CF31C3" w14:textId="080094B1" w:rsidR="00A45391" w:rsidRPr="00C10957" w:rsidRDefault="100654B0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>In the development of a new pathway, evidence of plans and measures to ensure comprehensive</w:t>
            </w:r>
            <w:r w:rsidR="2BF90F22" w:rsidRPr="429BAD0B">
              <w:rPr>
                <w:rFonts w:asciiTheme="majorHAnsi" w:eastAsia="Trebuchet MS" w:hAnsiTheme="majorHAnsi" w:cs="Trebuchet MS"/>
              </w:rPr>
              <w:t xml:space="preserve"> and accessible</w:t>
            </w:r>
            <w:r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753F9C1E" w:rsidRPr="429BAD0B">
              <w:rPr>
                <w:rFonts w:asciiTheme="majorHAnsi" w:eastAsia="Trebuchet MS" w:hAnsiTheme="majorHAnsi" w:cs="Trebuchet MS"/>
              </w:rPr>
              <w:t xml:space="preserve">(digital) </w:t>
            </w:r>
            <w:r w:rsidRPr="429BAD0B">
              <w:rPr>
                <w:rFonts w:asciiTheme="majorHAnsi" w:eastAsia="Trebuchet MS" w:hAnsiTheme="majorHAnsi" w:cs="Trebuchet MS"/>
              </w:rPr>
              <w:t>tracking facilities for fam</w:t>
            </w:r>
            <w:r w:rsidR="2AA96EEF" w:rsidRPr="429BAD0B">
              <w:rPr>
                <w:rFonts w:asciiTheme="majorHAnsi" w:eastAsia="Trebuchet MS" w:hAnsiTheme="majorHAnsi" w:cs="Trebuchet MS"/>
              </w:rPr>
              <w:t>ilies</w:t>
            </w:r>
            <w:r w:rsidR="30A3AB5A" w:rsidRPr="429BAD0B">
              <w:rPr>
                <w:rFonts w:asciiTheme="majorHAnsi" w:eastAsia="Trebuchet MS" w:hAnsiTheme="majorHAnsi" w:cs="Trebuchet MS"/>
              </w:rPr>
              <w:t xml:space="preserve"> and professionals for CYP on wait l</w:t>
            </w:r>
            <w:r w:rsidR="6C373767" w:rsidRPr="429BAD0B">
              <w:rPr>
                <w:rFonts w:asciiTheme="majorHAnsi" w:eastAsia="Trebuchet MS" w:hAnsiTheme="majorHAnsi" w:cs="Trebuchet MS"/>
              </w:rPr>
              <w:t>ists.</w:t>
            </w:r>
          </w:p>
          <w:p w14:paraId="37C26692" w14:textId="2748991C" w:rsidR="00A45391" w:rsidRPr="00C10957" w:rsidRDefault="2DE54463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data to identify how many CYP that have been excluded are </w:t>
            </w:r>
            <w:r w:rsidR="39DBD681" w:rsidRPr="429BAD0B">
              <w:rPr>
                <w:rFonts w:asciiTheme="majorHAnsi" w:eastAsia="Trebuchet MS" w:hAnsiTheme="majorHAnsi" w:cs="Trebuchet MS"/>
              </w:rPr>
              <w:t>currently on a wait list for the ND Pathway or are awaiting assessment to be added.</w:t>
            </w:r>
          </w:p>
          <w:p w14:paraId="72502B33" w14:textId="27AA5B21" w:rsidR="00A45391" w:rsidRPr="00C10957" w:rsidRDefault="30522CE9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data to identify the impact of the current restricted access to the ND diagnostic pathway, has had on CYP experiencing </w:t>
            </w:r>
            <w:r w:rsidR="4D59FF0D" w:rsidRPr="429BAD0B">
              <w:rPr>
                <w:rFonts w:asciiTheme="majorHAnsi" w:eastAsia="Trebuchet MS" w:hAnsiTheme="majorHAnsi" w:cs="Trebuchet MS"/>
              </w:rPr>
              <w:t>s</w:t>
            </w:r>
            <w:r w:rsidR="4D59FF0D" w:rsidRPr="429BAD0B">
              <w:rPr>
                <w:rFonts w:asciiTheme="majorHAnsi" w:hAnsiTheme="majorHAnsi"/>
              </w:rPr>
              <w:t>uicide ideation, suicide attempts and suicide.</w:t>
            </w:r>
          </w:p>
          <w:p w14:paraId="672CF162" w14:textId="21A9B287" w:rsidR="00A45391" w:rsidRPr="00C10957" w:rsidRDefault="67049F69" w:rsidP="429BAD0B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Provision of a joint ICB and Surrey policy for integrated </w:t>
            </w:r>
            <w:r w:rsidR="6FA6C046" w:rsidRPr="429BAD0B">
              <w:rPr>
                <w:rFonts w:asciiTheme="majorHAnsi" w:eastAsia="Trebuchet MS" w:hAnsiTheme="majorHAnsi" w:cs="Trebuchet MS"/>
              </w:rPr>
              <w:t>communications and parent carer engagement</w:t>
            </w:r>
            <w:r w:rsidR="4468F169" w:rsidRPr="429BAD0B">
              <w:rPr>
                <w:rFonts w:asciiTheme="majorHAnsi" w:eastAsia="Trebuchet MS" w:hAnsiTheme="majorHAnsi" w:cs="Trebuchet MS"/>
              </w:rPr>
              <w:t>,</w:t>
            </w:r>
            <w:r w:rsidR="6FA6C046" w:rsidRPr="429BAD0B">
              <w:rPr>
                <w:rFonts w:asciiTheme="majorHAnsi" w:eastAsia="Trebuchet MS" w:hAnsiTheme="majorHAnsi" w:cs="Trebuchet MS"/>
              </w:rPr>
              <w:t xml:space="preserve"> in the development of </w:t>
            </w:r>
            <w:r w:rsidR="7C0D43DD" w:rsidRPr="429BAD0B">
              <w:rPr>
                <w:rFonts w:asciiTheme="majorHAnsi" w:eastAsia="Trebuchet MS" w:hAnsiTheme="majorHAnsi" w:cs="Trebuchet MS"/>
              </w:rPr>
              <w:t xml:space="preserve">Mindworks services and the ND Pathway. </w:t>
            </w:r>
          </w:p>
          <w:p w14:paraId="5129F4B2" w14:textId="77777777" w:rsidR="007B4683" w:rsidRDefault="7C0D43DD" w:rsidP="007B4683">
            <w:pPr>
              <w:ind w:left="567"/>
              <w:rPr>
                <w:rFonts w:asciiTheme="majorHAnsi" w:eastAsia="Trebuchet MS" w:hAnsiTheme="majorHAnsi" w:cs="Trebuchet MS"/>
                <w:i/>
                <w:iCs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 </w:t>
            </w:r>
            <w:r w:rsidR="42239168" w:rsidRPr="429BAD0B">
              <w:rPr>
                <w:rFonts w:asciiTheme="majorHAnsi" w:eastAsia="Trebuchet MS" w:hAnsiTheme="majorHAnsi" w:cs="Trebuchet MS"/>
              </w:rPr>
              <w:t>This is i</w:t>
            </w:r>
            <w:r w:rsidRPr="429BAD0B">
              <w:rPr>
                <w:rFonts w:asciiTheme="majorHAnsi" w:eastAsia="Trebuchet MS" w:hAnsiTheme="majorHAnsi" w:cs="Trebuchet MS"/>
              </w:rPr>
              <w:t xml:space="preserve">n line with measures </w:t>
            </w:r>
            <w:r w:rsidR="26D8188C" w:rsidRPr="429BAD0B">
              <w:rPr>
                <w:rFonts w:asciiTheme="majorHAnsi" w:eastAsia="Trebuchet MS" w:hAnsiTheme="majorHAnsi" w:cs="Trebuchet MS"/>
              </w:rPr>
              <w:t xml:space="preserve">determined within the </w:t>
            </w:r>
            <w:r w:rsidR="0A2CF665" w:rsidRPr="429BAD0B">
              <w:rPr>
                <w:rFonts w:asciiTheme="majorHAnsi" w:eastAsia="Trebuchet MS" w:hAnsiTheme="majorHAnsi" w:cs="Trebuchet MS"/>
              </w:rPr>
              <w:t xml:space="preserve">SCC </w:t>
            </w:r>
            <w:r w:rsidR="26D8188C" w:rsidRPr="429BAD0B">
              <w:rPr>
                <w:rFonts w:asciiTheme="majorHAnsi" w:eastAsia="Trebuchet MS" w:hAnsiTheme="majorHAnsi" w:cs="Trebuchet MS"/>
              </w:rPr>
              <w:t xml:space="preserve">Local </w:t>
            </w:r>
            <w:r w:rsidR="7C84CC37" w:rsidRPr="429BAD0B">
              <w:rPr>
                <w:rFonts w:asciiTheme="majorHAnsi" w:eastAsia="Trebuchet MS" w:hAnsiTheme="majorHAnsi" w:cs="Trebuchet MS"/>
              </w:rPr>
              <w:t>Area Improvement Plan</w:t>
            </w:r>
            <w:r w:rsidR="75194EDD" w:rsidRPr="429BAD0B">
              <w:rPr>
                <w:rFonts w:asciiTheme="majorHAnsi" w:eastAsia="Trebuchet MS" w:hAnsiTheme="majorHAnsi" w:cs="Trebuchet MS"/>
              </w:rPr>
              <w:t xml:space="preserve">, specifically but not limited to Improvement 2: </w:t>
            </w:r>
            <w:r w:rsidR="75194EDD" w:rsidRPr="429BAD0B">
              <w:rPr>
                <w:rFonts w:asciiTheme="majorHAnsi" w:eastAsia="Trebuchet MS" w:hAnsiTheme="majorHAnsi" w:cs="Trebuchet MS"/>
                <w:i/>
                <w:iCs/>
              </w:rPr>
              <w:t>Relational Working and Communication</w:t>
            </w:r>
          </w:p>
          <w:p w14:paraId="0E33D360" w14:textId="50A47C57" w:rsidR="00A45391" w:rsidRPr="00726662" w:rsidRDefault="2F72CD2F" w:rsidP="00726662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rebuchet MS" w:hAnsiTheme="majorHAnsi" w:cs="Trebuchet MS"/>
              </w:rPr>
            </w:pPr>
            <w:r w:rsidRPr="00726662">
              <w:rPr>
                <w:rFonts w:asciiTheme="majorHAnsi" w:eastAsia="Trebuchet MS" w:hAnsiTheme="majorHAnsi" w:cs="Trebuchet MS"/>
              </w:rPr>
              <w:t>Clear guidance for families</w:t>
            </w:r>
            <w:r w:rsidR="111208A9" w:rsidRPr="00726662">
              <w:rPr>
                <w:rFonts w:asciiTheme="majorHAnsi" w:eastAsia="Trebuchet MS" w:hAnsiTheme="majorHAnsi" w:cs="Trebuchet MS"/>
              </w:rPr>
              <w:t xml:space="preserve"> seeking an</w:t>
            </w:r>
            <w:r w:rsidRPr="00726662">
              <w:rPr>
                <w:rFonts w:asciiTheme="majorHAnsi" w:eastAsia="Trebuchet MS" w:hAnsiTheme="majorHAnsi" w:cs="Trebuchet MS"/>
              </w:rPr>
              <w:t xml:space="preserve"> ADHD and/or Autism assessment and diagnosis </w:t>
            </w:r>
            <w:r w:rsidR="3F6BAED9" w:rsidRPr="00726662">
              <w:rPr>
                <w:rFonts w:asciiTheme="majorHAnsi" w:eastAsia="Trebuchet MS" w:hAnsiTheme="majorHAnsi" w:cs="Trebuchet MS"/>
              </w:rPr>
              <w:t xml:space="preserve">for their child or young person </w:t>
            </w:r>
            <w:r w:rsidRPr="00726662">
              <w:rPr>
                <w:rFonts w:asciiTheme="majorHAnsi" w:eastAsia="Trebuchet MS" w:hAnsiTheme="majorHAnsi" w:cs="Trebuchet MS"/>
              </w:rPr>
              <w:t xml:space="preserve">through Right to Choose, </w:t>
            </w:r>
            <w:r w:rsidR="636CBAE7" w:rsidRPr="00726662">
              <w:rPr>
                <w:rFonts w:asciiTheme="majorHAnsi" w:eastAsia="Trebuchet MS" w:hAnsiTheme="majorHAnsi" w:cs="Trebuchet MS"/>
              </w:rPr>
              <w:t xml:space="preserve">or for private assessments, </w:t>
            </w:r>
            <w:r w:rsidRPr="00726662">
              <w:rPr>
                <w:rFonts w:asciiTheme="majorHAnsi" w:eastAsia="Trebuchet MS" w:hAnsiTheme="majorHAnsi" w:cs="Trebuchet MS"/>
              </w:rPr>
              <w:t xml:space="preserve">with consistent and integrated guidance, relevant to CYPF, </w:t>
            </w:r>
            <w:r w:rsidR="7C1398E6" w:rsidRPr="00726662">
              <w:rPr>
                <w:rFonts w:asciiTheme="majorHAnsi" w:eastAsia="Trebuchet MS" w:hAnsiTheme="majorHAnsi" w:cs="Trebuchet MS"/>
              </w:rPr>
              <w:t>GP’s and schools</w:t>
            </w:r>
            <w:r w:rsidR="30AEC36F" w:rsidRPr="00726662">
              <w:rPr>
                <w:rFonts w:asciiTheme="majorHAnsi" w:eastAsia="Trebuchet MS" w:hAnsiTheme="majorHAnsi" w:cs="Trebuchet MS"/>
              </w:rPr>
              <w:t>.</w:t>
            </w:r>
          </w:p>
        </w:tc>
      </w:tr>
      <w:tr w:rsidR="00B36EED" w:rsidRPr="00FB6473" w14:paraId="62FF8412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51C39F50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lastRenderedPageBreak/>
              <w:t>So that</w:t>
            </w:r>
          </w:p>
        </w:tc>
        <w:tc>
          <w:tcPr>
            <w:tcW w:w="8399" w:type="dxa"/>
            <w:shd w:val="clear" w:color="auto" w:fill="EFE8F8"/>
          </w:tcPr>
          <w:p w14:paraId="032FF699" w14:textId="55AED2AE" w:rsidR="00B36EED" w:rsidRPr="00FB6473" w:rsidRDefault="00381866" w:rsidP="429BAD0B">
            <w:p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Children and young people have their 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neurodevelopmental and mental health </w:t>
            </w:r>
            <w:r w:rsidRPr="429BAD0B">
              <w:rPr>
                <w:rFonts w:asciiTheme="majorHAnsi" w:eastAsia="Trebuchet MS" w:hAnsiTheme="majorHAnsi" w:cs="Trebuchet MS"/>
              </w:rPr>
              <w:t xml:space="preserve">needs 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assessed, identified and diagnosed </w:t>
            </w:r>
            <w:r w:rsidRPr="429BAD0B">
              <w:rPr>
                <w:rFonts w:asciiTheme="majorHAnsi" w:eastAsia="Trebuchet MS" w:hAnsiTheme="majorHAnsi" w:cs="Trebuchet MS"/>
              </w:rPr>
              <w:t>at the earliest opportunity</w:t>
            </w:r>
            <w:r w:rsidR="001B2EE6" w:rsidRPr="429BAD0B">
              <w:rPr>
                <w:rFonts w:asciiTheme="majorHAnsi" w:eastAsia="Trebuchet MS" w:hAnsiTheme="majorHAnsi" w:cs="Trebuchet MS"/>
              </w:rPr>
              <w:t xml:space="preserve">, </w:t>
            </w:r>
            <w:r w:rsidR="00B415E0" w:rsidRPr="429BAD0B">
              <w:rPr>
                <w:rFonts w:asciiTheme="majorHAnsi" w:eastAsia="Trebuchet MS" w:hAnsiTheme="majorHAnsi" w:cs="Trebuchet MS"/>
              </w:rPr>
              <w:t>so that they can thrive and that their statutory rights remain unaffected.</w:t>
            </w:r>
            <w:r w:rsidR="6CF1B2B1" w:rsidRPr="429BAD0B">
              <w:rPr>
                <w:rFonts w:asciiTheme="majorHAnsi" w:eastAsia="Trebuchet MS" w:hAnsiTheme="majorHAnsi" w:cs="Trebuchet MS"/>
              </w:rPr>
              <w:t xml:space="preserve"> </w:t>
            </w:r>
          </w:p>
          <w:p w14:paraId="58C39A33" w14:textId="3BC542A5" w:rsidR="00B36EED" w:rsidRPr="00FB6473" w:rsidRDefault="6CF1B2B1" w:rsidP="429BAD0B">
            <w:pPr>
              <w:rPr>
                <w:rFonts w:asciiTheme="majorHAnsi" w:eastAsia="Trebuchet MS" w:hAnsiTheme="majorHAnsi" w:cs="Trebuchet MS"/>
              </w:rPr>
            </w:pPr>
            <w:r w:rsidRPr="429BAD0B">
              <w:rPr>
                <w:rFonts w:asciiTheme="majorHAnsi" w:eastAsia="Trebuchet MS" w:hAnsiTheme="majorHAnsi" w:cs="Trebuchet MS"/>
              </w:rPr>
              <w:t xml:space="preserve">There are equal opportunities for all children and young people </w:t>
            </w:r>
            <w:r w:rsidR="7EA64984" w:rsidRPr="429BAD0B">
              <w:rPr>
                <w:rFonts w:asciiTheme="majorHAnsi" w:eastAsia="Trebuchet MS" w:hAnsiTheme="majorHAnsi" w:cs="Trebuchet MS"/>
              </w:rPr>
              <w:t xml:space="preserve">needing to access the pathway for ND assessment and diagnosis, and that </w:t>
            </w:r>
            <w:r w:rsidR="67CF4B68" w:rsidRPr="429BAD0B">
              <w:rPr>
                <w:rFonts w:asciiTheme="majorHAnsi" w:eastAsia="Trebuchet MS" w:hAnsiTheme="majorHAnsi" w:cs="Trebuchet MS"/>
              </w:rPr>
              <w:t>they are not disadvantaged by their social or economic status in doing so.</w:t>
            </w:r>
            <w:r w:rsidR="7EA64984" w:rsidRPr="429BAD0B">
              <w:rPr>
                <w:rFonts w:asciiTheme="majorHAnsi" w:eastAsia="Trebuchet MS" w:hAnsiTheme="majorHAnsi" w:cs="Trebuchet MS"/>
              </w:rPr>
              <w:t xml:space="preserve"> </w:t>
            </w:r>
          </w:p>
        </w:tc>
      </w:tr>
      <w:tr w:rsidR="00B36EED" w:rsidRPr="00FB6473" w14:paraId="3DD442C4" w14:textId="77777777" w:rsidTr="179EA42C">
        <w:trPr>
          <w:trHeight w:val="428"/>
        </w:trPr>
        <w:tc>
          <w:tcPr>
            <w:tcW w:w="2385" w:type="dxa"/>
            <w:shd w:val="clear" w:color="auto" w:fill="EFE8F8"/>
          </w:tcPr>
          <w:p w14:paraId="7F7A95CE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Allocated to</w:t>
            </w:r>
          </w:p>
        </w:tc>
        <w:tc>
          <w:tcPr>
            <w:tcW w:w="8399" w:type="dxa"/>
            <w:shd w:val="clear" w:color="auto" w:fill="EFE8F8"/>
          </w:tcPr>
          <w:p w14:paraId="3572AD5D" w14:textId="77777777" w:rsidR="007C5735" w:rsidRDefault="00E80739" w:rsidP="429BAD0B">
            <w:pPr>
              <w:rPr>
                <w:rFonts w:asciiTheme="majorHAnsi" w:hAnsiTheme="majorHAnsi"/>
                <w:color w:val="532784" w:themeColor="accent1"/>
              </w:rPr>
            </w:pPr>
            <w:r>
              <w:rPr>
                <w:rFonts w:asciiTheme="majorHAnsi" w:hAnsiTheme="majorHAnsi"/>
                <w:color w:val="532784" w:themeColor="accent1"/>
              </w:rPr>
              <w:t>Kerry Clarke</w:t>
            </w:r>
            <w:r w:rsidR="00985E10">
              <w:rPr>
                <w:rFonts w:asciiTheme="majorHAnsi" w:hAnsiTheme="majorHAnsi"/>
                <w:color w:val="532784" w:themeColor="accent1"/>
              </w:rPr>
              <w:t xml:space="preserve">, CYP Head of </w:t>
            </w:r>
            <w:r w:rsidR="00DC36EF">
              <w:rPr>
                <w:rFonts w:asciiTheme="majorHAnsi" w:hAnsiTheme="majorHAnsi"/>
                <w:color w:val="532784" w:themeColor="accent1"/>
              </w:rPr>
              <w:t>E</w:t>
            </w:r>
            <w:r w:rsidR="007C5735">
              <w:rPr>
                <w:rFonts w:asciiTheme="majorHAnsi" w:hAnsiTheme="majorHAnsi"/>
                <w:color w:val="532784" w:themeColor="accent1"/>
              </w:rPr>
              <w:t xml:space="preserve">MHW Commissioning, NHS Surrey Heartlands </w:t>
            </w:r>
          </w:p>
          <w:p w14:paraId="1CD1F5ED" w14:textId="17DF1737" w:rsidR="00B36EED" w:rsidRPr="00FB6473" w:rsidRDefault="000157B3" w:rsidP="429BAD0B">
            <w:pPr>
              <w:rPr>
                <w:rFonts w:asciiTheme="majorHAnsi" w:hAnsiTheme="majorHAnsi"/>
                <w:color w:val="532784" w:themeColor="accent1"/>
              </w:rPr>
            </w:pPr>
            <w:r>
              <w:rPr>
                <w:rFonts w:asciiTheme="majorHAnsi" w:hAnsiTheme="majorHAnsi"/>
                <w:color w:val="532784" w:themeColor="accent1"/>
              </w:rPr>
              <w:t xml:space="preserve">Lisa Nash, </w:t>
            </w:r>
            <w:r w:rsidR="00F73F37">
              <w:rPr>
                <w:rFonts w:asciiTheme="majorHAnsi" w:hAnsiTheme="majorHAnsi"/>
                <w:color w:val="532784" w:themeColor="accent1"/>
              </w:rPr>
              <w:t xml:space="preserve">Integrated Commissioning Officer, </w:t>
            </w:r>
            <w:r w:rsidR="007C5735">
              <w:rPr>
                <w:rFonts w:asciiTheme="majorHAnsi" w:hAnsiTheme="majorHAnsi"/>
                <w:color w:val="532784" w:themeColor="accent1"/>
              </w:rPr>
              <w:t>Surrey County Council</w:t>
            </w:r>
            <w:r w:rsidR="6798D746" w:rsidRPr="429BAD0B">
              <w:rPr>
                <w:rFonts w:asciiTheme="majorHAnsi" w:hAnsiTheme="majorHAnsi"/>
                <w:color w:val="532784" w:themeColor="accent1"/>
              </w:rPr>
              <w:t xml:space="preserve"> </w:t>
            </w:r>
          </w:p>
        </w:tc>
      </w:tr>
      <w:tr w:rsidR="00B36EED" w:rsidRPr="00FB6473" w14:paraId="1D38CA0D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13121F7D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Accepted by</w:t>
            </w:r>
          </w:p>
        </w:tc>
        <w:tc>
          <w:tcPr>
            <w:tcW w:w="8399" w:type="dxa"/>
            <w:shd w:val="clear" w:color="auto" w:fill="EFE8F8"/>
          </w:tcPr>
          <w:p w14:paraId="394EC06C" w14:textId="7536BDBD" w:rsidR="00B36EED" w:rsidRPr="00FB6473" w:rsidRDefault="00B36EED" w:rsidP="2F90A86B">
            <w:pPr>
              <w:rPr>
                <w:rFonts w:asciiTheme="majorHAnsi" w:hAnsiTheme="majorHAnsi"/>
              </w:rPr>
            </w:pPr>
          </w:p>
        </w:tc>
      </w:tr>
      <w:tr w:rsidR="00B36EED" w:rsidRPr="00FB6473" w14:paraId="0EE9139C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6AC0DE5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Outcome measure</w:t>
            </w:r>
          </w:p>
        </w:tc>
        <w:tc>
          <w:tcPr>
            <w:tcW w:w="8399" w:type="dxa"/>
            <w:shd w:val="clear" w:color="auto" w:fill="EFE8F8"/>
          </w:tcPr>
          <w:p w14:paraId="1D766989" w14:textId="114F3E6D" w:rsidR="00465515" w:rsidRPr="00465515" w:rsidRDefault="00465515" w:rsidP="00465515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A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joint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statement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from the ICB and Surrey CC, to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 be publicly available on the Local Offer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and Mindworks Surrey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website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, acknowledging the impact and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severity of the problem and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identifying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 improve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ment measures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. </w:t>
            </w:r>
          </w:p>
          <w:p w14:paraId="4F4D8AD4" w14:textId="16AD9D40" w:rsidR="00686685" w:rsidRDefault="00882573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Freely available data </w:t>
            </w:r>
            <w:r w:rsidR="00350618">
              <w:rPr>
                <w:rFonts w:asciiTheme="majorHAnsi" w:eastAsia="Trebuchet MS" w:hAnsiTheme="majorHAnsi" w:cs="Trebuchet MS"/>
                <w:color w:val="000000" w:themeColor="text1"/>
              </w:rPr>
              <w:t>for wait times</w:t>
            </w:r>
            <w:r w:rsidR="00B438F4">
              <w:rPr>
                <w:rFonts w:asciiTheme="majorHAnsi" w:eastAsia="Trebuchet MS" w:hAnsiTheme="majorHAnsi" w:cs="Trebuchet MS"/>
                <w:color w:val="000000" w:themeColor="text1"/>
              </w:rPr>
              <w:t>,</w:t>
            </w:r>
            <w:r w:rsidR="00350618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0D1B37">
              <w:rPr>
                <w:rFonts w:asciiTheme="majorHAnsi" w:eastAsia="Trebuchet MS" w:hAnsiTheme="majorHAnsi" w:cs="Trebuchet MS"/>
                <w:color w:val="000000" w:themeColor="text1"/>
              </w:rPr>
              <w:t xml:space="preserve">to allow for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analysis</w:t>
            </w:r>
            <w:r w:rsidR="00DC42DB">
              <w:rPr>
                <w:rFonts w:asciiTheme="majorHAnsi" w:eastAsia="Trebuchet MS" w:hAnsiTheme="majorHAnsi" w:cs="Trebuchet MS"/>
                <w:color w:val="000000" w:themeColor="text1"/>
              </w:rPr>
              <w:t xml:space="preserve"> through </w:t>
            </w:r>
            <w:r w:rsidR="000F1C0D">
              <w:rPr>
                <w:rFonts w:asciiTheme="majorHAnsi" w:eastAsia="Trebuchet MS" w:hAnsiTheme="majorHAnsi" w:cs="Trebuchet MS"/>
                <w:color w:val="000000" w:themeColor="text1"/>
              </w:rPr>
              <w:t>improved tracking</w:t>
            </w:r>
            <w:r w:rsidR="00D848FF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0B7D0C">
              <w:rPr>
                <w:rFonts w:asciiTheme="majorHAnsi" w:eastAsia="Trebuchet MS" w:hAnsiTheme="majorHAnsi" w:cs="Trebuchet MS"/>
                <w:color w:val="000000" w:themeColor="text1"/>
              </w:rPr>
              <w:t>function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. </w:t>
            </w:r>
          </w:p>
          <w:p w14:paraId="42ACDE4D" w14:textId="2FF8041A" w:rsidR="00E327BF" w:rsidRDefault="00E327BF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429BAD0B">
              <w:rPr>
                <w:rFonts w:asciiTheme="majorHAnsi" w:eastAsia="Trebuchet MS" w:hAnsiTheme="majorHAnsi" w:cs="Trebuchet MS"/>
                <w:color w:val="000000" w:themeColor="text1"/>
              </w:rPr>
              <w:t>CYP who mask to have equal opportunities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7DF2C02E" w14:textId="0D2493B8" w:rsidR="00FF0452" w:rsidRDefault="00FF0452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>CYP with EBSNA to have equal opportun</w:t>
            </w:r>
            <w:r w:rsidR="0002297B">
              <w:rPr>
                <w:rFonts w:asciiTheme="majorHAnsi" w:eastAsia="Trebuchet MS" w:hAnsiTheme="majorHAnsi" w:cs="Trebuchet MS"/>
                <w:color w:val="000000" w:themeColor="text1"/>
              </w:rPr>
              <w:t xml:space="preserve">ities. </w:t>
            </w:r>
          </w:p>
          <w:p w14:paraId="31864F3F" w14:textId="64B2108D" w:rsidR="00B754E7" w:rsidRDefault="00B754E7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 reduction in the number of CYP </w:t>
            </w:r>
            <w:r w:rsidR="006852E8">
              <w:rPr>
                <w:rFonts w:asciiTheme="majorHAnsi" w:eastAsia="Trebuchet MS" w:hAnsiTheme="majorHAnsi" w:cs="Trebuchet MS"/>
                <w:color w:val="000000" w:themeColor="text1"/>
              </w:rPr>
              <w:t xml:space="preserve">with ND or suspected </w:t>
            </w:r>
            <w:r w:rsidR="004C65C3">
              <w:rPr>
                <w:rFonts w:asciiTheme="majorHAnsi" w:eastAsia="Trebuchet MS" w:hAnsiTheme="majorHAnsi" w:cs="Trebuchet MS"/>
                <w:color w:val="000000" w:themeColor="text1"/>
              </w:rPr>
              <w:t xml:space="preserve">ND who are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>suspended or permanently excluded</w:t>
            </w:r>
            <w:r w:rsidR="004C65C3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719D6574" w14:textId="51A03D23" w:rsidR="00B814AC" w:rsidRDefault="00CD4AA1" w:rsidP="008D485D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lastRenderedPageBreak/>
              <w:t>Meaningful and consi</w:t>
            </w:r>
            <w:r w:rsidR="00EF78B3">
              <w:rPr>
                <w:rFonts w:asciiTheme="majorHAnsi" w:eastAsia="Trebuchet MS" w:hAnsiTheme="majorHAnsi" w:cs="Trebuchet MS"/>
                <w:color w:val="000000" w:themeColor="text1"/>
              </w:rPr>
              <w:t>stent</w:t>
            </w:r>
            <w:r w:rsidR="0087121A" w:rsidRPr="00B814AC">
              <w:rPr>
                <w:rFonts w:asciiTheme="majorHAnsi" w:eastAsia="Trebuchet MS" w:hAnsiTheme="majorHAnsi" w:cs="Trebuchet MS"/>
                <w:color w:val="000000" w:themeColor="text1"/>
              </w:rPr>
              <w:t xml:space="preserve"> updates</w:t>
            </w:r>
            <w:r w:rsidR="0087121A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>for parent carers</w:t>
            </w:r>
            <w:r w:rsidR="00EF78B3">
              <w:rPr>
                <w:rFonts w:asciiTheme="majorHAnsi" w:eastAsia="Trebuchet MS" w:hAnsiTheme="majorHAnsi" w:cs="Trebuchet MS"/>
                <w:color w:val="000000" w:themeColor="text1"/>
              </w:rPr>
              <w:t>,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 xml:space="preserve"> that align </w:t>
            </w:r>
            <w:r w:rsidR="0051542F">
              <w:rPr>
                <w:rFonts w:asciiTheme="majorHAnsi" w:eastAsia="Trebuchet MS" w:hAnsiTheme="majorHAnsi" w:cs="Trebuchet MS"/>
                <w:color w:val="000000" w:themeColor="text1"/>
              </w:rPr>
              <w:t xml:space="preserve">with </w:t>
            </w:r>
            <w:r w:rsidR="00494228">
              <w:rPr>
                <w:rFonts w:asciiTheme="majorHAnsi" w:eastAsia="Trebuchet MS" w:hAnsiTheme="majorHAnsi" w:cs="Trebuchet MS"/>
                <w:color w:val="000000" w:themeColor="text1"/>
              </w:rPr>
              <w:t>communications</w:t>
            </w:r>
            <w:r w:rsidR="0051542F">
              <w:rPr>
                <w:rFonts w:asciiTheme="majorHAnsi" w:eastAsia="Trebuchet MS" w:hAnsiTheme="majorHAnsi" w:cs="Trebuchet MS"/>
                <w:color w:val="000000" w:themeColor="text1"/>
              </w:rPr>
              <w:t xml:space="preserve"> with </w:t>
            </w:r>
            <w:r w:rsidR="00D30286">
              <w:rPr>
                <w:rFonts w:asciiTheme="majorHAnsi" w:eastAsia="Trebuchet MS" w:hAnsiTheme="majorHAnsi" w:cs="Trebuchet MS"/>
                <w:color w:val="000000" w:themeColor="text1"/>
              </w:rPr>
              <w:t>schools and</w:t>
            </w:r>
            <w:r w:rsidR="00E34B52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97CA2">
              <w:rPr>
                <w:rFonts w:asciiTheme="majorHAnsi" w:eastAsia="Trebuchet MS" w:hAnsiTheme="majorHAnsi" w:cs="Trebuchet MS"/>
                <w:color w:val="000000" w:themeColor="text1"/>
              </w:rPr>
              <w:t>practitioners</w:t>
            </w:r>
            <w:r w:rsidR="002F56D0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16CFB106" w14:textId="5CC2503B" w:rsidR="007C1EA7" w:rsidRDefault="007C1EA7" w:rsidP="007C1EA7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Regular </w:t>
            </w: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engagement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 xml:space="preserve">meetings between </w:t>
            </w:r>
            <w:r w:rsidR="005C4A67">
              <w:rPr>
                <w:rFonts w:asciiTheme="majorHAnsi" w:eastAsia="Trebuchet MS" w:hAnsiTheme="majorHAnsi" w:cs="Trebuchet MS"/>
                <w:color w:val="000000" w:themeColor="text1"/>
              </w:rPr>
              <w:t xml:space="preserve">joint </w:t>
            </w:r>
            <w:r w:rsidRPr="00882573">
              <w:rPr>
                <w:rFonts w:asciiTheme="majorHAnsi" w:eastAsia="Trebuchet MS" w:hAnsiTheme="majorHAnsi" w:cs="Trebuchet MS"/>
                <w:color w:val="000000" w:themeColor="text1"/>
              </w:rPr>
              <w:t>senior policy makers and parent carers will be hel</w:t>
            </w:r>
            <w:r w:rsidR="00F55FF7">
              <w:rPr>
                <w:rFonts w:asciiTheme="majorHAnsi" w:eastAsia="Trebuchet MS" w:hAnsiTheme="majorHAnsi" w:cs="Trebuchet MS"/>
                <w:color w:val="000000" w:themeColor="text1"/>
              </w:rPr>
              <w:t>d,</w:t>
            </w:r>
            <w:r w:rsidR="00DF3F4F">
              <w:rPr>
                <w:rFonts w:asciiTheme="majorHAnsi" w:eastAsia="Trebuchet MS" w:hAnsiTheme="majorHAnsi" w:cs="Trebuchet MS"/>
                <w:color w:val="000000" w:themeColor="text1"/>
              </w:rPr>
              <w:t xml:space="preserve"> to inform</w:t>
            </w:r>
            <w:r w:rsidR="00231768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26156">
              <w:rPr>
                <w:rFonts w:asciiTheme="majorHAnsi" w:eastAsia="Trebuchet MS" w:hAnsiTheme="majorHAnsi" w:cs="Trebuchet MS"/>
                <w:color w:val="000000" w:themeColor="text1"/>
              </w:rPr>
              <w:t>and shape policies and services</w:t>
            </w:r>
            <w:r w:rsidR="00E327BF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  <w:p w14:paraId="2D823CF6" w14:textId="438B16A7" w:rsidR="00CE0870" w:rsidRPr="00882573" w:rsidRDefault="00CE0870" w:rsidP="007C1EA7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 xml:space="preserve">A reduction in the number of </w:t>
            </w:r>
            <w:r w:rsidRPr="429BAD0B">
              <w:rPr>
                <w:rFonts w:asciiTheme="majorHAnsi" w:eastAsia="Trebuchet MS" w:hAnsiTheme="majorHAnsi" w:cs="Trebuchet MS"/>
              </w:rPr>
              <w:t>CYP experiencing s</w:t>
            </w:r>
            <w:r w:rsidRPr="429BAD0B">
              <w:rPr>
                <w:rFonts w:asciiTheme="majorHAnsi" w:hAnsiTheme="majorHAnsi"/>
              </w:rPr>
              <w:t>uicide ideation, suicide attempts and suicide</w:t>
            </w:r>
          </w:p>
          <w:p w14:paraId="319DD45F" w14:textId="3315000E" w:rsidR="00B36EED" w:rsidRPr="00FB6473" w:rsidRDefault="006B76D3" w:rsidP="004C65C3">
            <w:pPr>
              <w:pStyle w:val="ListParagraph"/>
              <w:numPr>
                <w:ilvl w:val="0"/>
                <w:numId w:val="1"/>
              </w:numPr>
              <w:rPr>
                <w:rFonts w:asciiTheme="majorHAnsi" w:eastAsia="Trebuchet MS" w:hAnsiTheme="majorHAnsi" w:cs="Trebuchet MS"/>
                <w:color w:val="000000" w:themeColor="text1"/>
              </w:rPr>
            </w:pPr>
            <w:r>
              <w:rPr>
                <w:rFonts w:asciiTheme="majorHAnsi" w:eastAsia="Trebuchet MS" w:hAnsiTheme="majorHAnsi" w:cs="Trebuchet MS"/>
                <w:color w:val="000000" w:themeColor="text1"/>
              </w:rPr>
              <w:t>Data</w:t>
            </w:r>
            <w:r w:rsidR="005D6AA3">
              <w:rPr>
                <w:rFonts w:asciiTheme="majorHAnsi" w:eastAsia="Trebuchet MS" w:hAnsiTheme="majorHAnsi" w:cs="Trebuchet MS"/>
                <w:color w:val="000000" w:themeColor="text1"/>
              </w:rPr>
              <w:t xml:space="preserve"> </w:t>
            </w:r>
            <w:r w:rsidR="002E6211">
              <w:rPr>
                <w:rFonts w:asciiTheme="majorHAnsi" w:eastAsia="Trebuchet MS" w:hAnsiTheme="majorHAnsi" w:cs="Trebuchet MS"/>
                <w:color w:val="000000" w:themeColor="text1"/>
              </w:rPr>
              <w:t xml:space="preserve">for referrals </w:t>
            </w:r>
            <w:r w:rsidR="00FB5E09">
              <w:rPr>
                <w:rFonts w:asciiTheme="majorHAnsi" w:eastAsia="Trebuchet MS" w:hAnsiTheme="majorHAnsi" w:cs="Trebuchet MS"/>
                <w:color w:val="000000" w:themeColor="text1"/>
              </w:rPr>
              <w:t>via</w:t>
            </w:r>
            <w:r w:rsidR="00E558E6">
              <w:rPr>
                <w:rFonts w:asciiTheme="majorHAnsi" w:eastAsia="Trebuchet MS" w:hAnsiTheme="majorHAnsi" w:cs="Trebuchet MS"/>
                <w:color w:val="000000" w:themeColor="text1"/>
              </w:rPr>
              <w:t xml:space="preserve"> Right to Choose</w:t>
            </w:r>
            <w:r w:rsidR="00951149">
              <w:rPr>
                <w:rFonts w:asciiTheme="majorHAnsi" w:eastAsia="Trebuchet MS" w:hAnsiTheme="majorHAnsi" w:cs="Trebuchet MS"/>
                <w:color w:val="000000" w:themeColor="text1"/>
              </w:rPr>
              <w:t xml:space="preserve"> pathway for assessment</w:t>
            </w:r>
            <w:r w:rsidR="00D06F6B">
              <w:rPr>
                <w:rFonts w:asciiTheme="majorHAnsi" w:eastAsia="Trebuchet MS" w:hAnsiTheme="majorHAnsi" w:cs="Trebuchet MS"/>
                <w:color w:val="000000" w:themeColor="text1"/>
              </w:rPr>
              <w:t>.</w:t>
            </w:r>
          </w:p>
        </w:tc>
      </w:tr>
      <w:tr w:rsidR="00B36EED" w:rsidRPr="00FB6473" w14:paraId="04AADD1D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1EA20C02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lastRenderedPageBreak/>
              <w:t>Date Received</w:t>
            </w:r>
          </w:p>
        </w:tc>
        <w:tc>
          <w:tcPr>
            <w:tcW w:w="8399" w:type="dxa"/>
            <w:shd w:val="clear" w:color="auto" w:fill="EFE8F8"/>
          </w:tcPr>
          <w:p w14:paraId="49B37561" w14:textId="110B9359" w:rsidR="00B36EED" w:rsidRPr="00FB6473" w:rsidRDefault="33708818" w:rsidP="179EA42C">
            <w:pPr>
              <w:rPr>
                <w:rFonts w:asciiTheme="majorHAnsi" w:hAnsiTheme="majorHAnsi"/>
                <w:color w:val="532784" w:themeColor="accent1"/>
              </w:rPr>
            </w:pPr>
            <w:r w:rsidRPr="179EA42C">
              <w:rPr>
                <w:rFonts w:asciiTheme="majorHAnsi" w:hAnsiTheme="majorHAnsi"/>
                <w:color w:val="532784" w:themeColor="accent1"/>
              </w:rPr>
              <w:t>02/08/2024</w:t>
            </w:r>
          </w:p>
        </w:tc>
      </w:tr>
      <w:tr w:rsidR="00B36EED" w:rsidRPr="00FB6473" w14:paraId="29762D23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29F150F7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Dates of updates</w:t>
            </w:r>
          </w:p>
        </w:tc>
        <w:tc>
          <w:tcPr>
            <w:tcW w:w="8399" w:type="dxa"/>
            <w:shd w:val="clear" w:color="auto" w:fill="EFE8F8"/>
          </w:tcPr>
          <w:p w14:paraId="29BBECBF" w14:textId="6F0A8C04" w:rsidR="00900F2B" w:rsidRPr="00FB6473" w:rsidRDefault="12098D63" w:rsidP="179EA42C">
            <w:pPr>
              <w:rPr>
                <w:rFonts w:asciiTheme="majorHAnsi" w:eastAsia="Trebuchet MS" w:hAnsiTheme="majorHAnsi" w:cs="Trebuchet MS"/>
                <w:color w:val="000000" w:themeColor="text1"/>
              </w:rPr>
            </w:pPr>
            <w:r w:rsidRPr="179EA42C">
              <w:rPr>
                <w:rFonts w:asciiTheme="majorHAnsi" w:eastAsia="Trebuchet MS" w:hAnsiTheme="majorHAnsi" w:cs="Trebuchet MS"/>
                <w:color w:val="000000" w:themeColor="text1"/>
              </w:rPr>
              <w:t>19/11/2024</w:t>
            </w:r>
          </w:p>
        </w:tc>
      </w:tr>
      <w:tr w:rsidR="00B36EED" w:rsidRPr="00FB6473" w14:paraId="31ADBFD6" w14:textId="77777777" w:rsidTr="179EA42C">
        <w:trPr>
          <w:trHeight w:val="418"/>
        </w:trPr>
        <w:tc>
          <w:tcPr>
            <w:tcW w:w="2385" w:type="dxa"/>
            <w:shd w:val="clear" w:color="auto" w:fill="EFE8F8"/>
          </w:tcPr>
          <w:p w14:paraId="35AE51B6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Date Closed</w:t>
            </w:r>
          </w:p>
        </w:tc>
        <w:tc>
          <w:tcPr>
            <w:tcW w:w="8399" w:type="dxa"/>
            <w:shd w:val="clear" w:color="auto" w:fill="EFE8F8"/>
          </w:tcPr>
          <w:p w14:paraId="7B817D38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</w:p>
        </w:tc>
      </w:tr>
      <w:tr w:rsidR="00B36EED" w:rsidRPr="00FB6473" w14:paraId="35FE4A61" w14:textId="77777777" w:rsidTr="179EA42C">
        <w:trPr>
          <w:trHeight w:val="418"/>
        </w:trPr>
        <w:tc>
          <w:tcPr>
            <w:tcW w:w="2385" w:type="dxa"/>
            <w:shd w:val="clear" w:color="auto" w:fill="E3F3D0" w:themeFill="accent2" w:themeFillTint="33"/>
          </w:tcPr>
          <w:p w14:paraId="71A53D32" w14:textId="77777777" w:rsidR="00B36EED" w:rsidRPr="00FB6473" w:rsidRDefault="00B36EED" w:rsidP="005441FB">
            <w:pPr>
              <w:rPr>
                <w:rFonts w:asciiTheme="majorHAnsi" w:hAnsiTheme="majorHAnsi"/>
                <w:color w:val="532784" w:themeColor="accent1"/>
              </w:rPr>
            </w:pPr>
            <w:r w:rsidRPr="00FB6473">
              <w:rPr>
                <w:rFonts w:asciiTheme="majorHAnsi" w:hAnsiTheme="majorHAnsi"/>
                <w:color w:val="532784" w:themeColor="accent1"/>
              </w:rPr>
              <w:t>Publishable response</w:t>
            </w:r>
          </w:p>
        </w:tc>
        <w:tc>
          <w:tcPr>
            <w:tcW w:w="8399" w:type="dxa"/>
            <w:shd w:val="clear" w:color="auto" w:fill="E3F3D0" w:themeFill="accent2" w:themeFillTint="33"/>
          </w:tcPr>
          <w:p w14:paraId="6B2999CD" w14:textId="2B9FEF70" w:rsidR="00B36EED" w:rsidRPr="00FB6473" w:rsidRDefault="00B36EED" w:rsidP="2F90A86B">
            <w:pPr>
              <w:rPr>
                <w:rFonts w:asciiTheme="majorHAnsi" w:hAnsiTheme="majorHAnsi"/>
                <w:color w:val="532784" w:themeColor="accent1"/>
              </w:rPr>
            </w:pPr>
          </w:p>
        </w:tc>
      </w:tr>
    </w:tbl>
    <w:p w14:paraId="2FF7303F" w14:textId="77777777" w:rsidR="00B36EED" w:rsidRPr="00FB6473" w:rsidRDefault="00B36EED" w:rsidP="00D11226">
      <w:pPr>
        <w:rPr>
          <w:rFonts w:asciiTheme="majorHAnsi" w:hAnsiTheme="majorHAnsi"/>
        </w:rPr>
      </w:pPr>
    </w:p>
    <w:p w14:paraId="379F7CEE" w14:textId="77777777" w:rsidR="00BE1522" w:rsidRPr="00FB6473" w:rsidRDefault="00BE1522" w:rsidP="00BE1522">
      <w:pPr>
        <w:rPr>
          <w:rFonts w:asciiTheme="majorHAnsi" w:hAnsiTheme="majorHAnsi"/>
        </w:rPr>
      </w:pPr>
    </w:p>
    <w:sectPr w:rsidR="00BE1522" w:rsidRPr="00FB6473" w:rsidSect="00AE3E99">
      <w:headerReference w:type="default" r:id="rId16"/>
      <w:footerReference w:type="default" r:id="rId17"/>
      <w:footnotePr>
        <w:numRestart w:val="eachPage"/>
      </w:footnotePr>
      <w:pgSz w:w="11906" w:h="16838" w:code="9"/>
      <w:pgMar w:top="567" w:right="567" w:bottom="1134" w:left="56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DEB07" w14:textId="77777777" w:rsidR="003E5BE0" w:rsidRDefault="003E5BE0" w:rsidP="00F557CA">
      <w:r>
        <w:separator/>
      </w:r>
    </w:p>
    <w:p w14:paraId="534E6AD8" w14:textId="77777777" w:rsidR="003E5BE0" w:rsidRDefault="003E5BE0" w:rsidP="00F557CA"/>
    <w:p w14:paraId="0265D19D" w14:textId="77777777" w:rsidR="003E5BE0" w:rsidRDefault="003E5BE0" w:rsidP="00F557CA"/>
  </w:endnote>
  <w:endnote w:type="continuationSeparator" w:id="0">
    <w:p w14:paraId="55BBCBE6" w14:textId="77777777" w:rsidR="003E5BE0" w:rsidRDefault="003E5BE0" w:rsidP="00F557CA">
      <w:r>
        <w:continuationSeparator/>
      </w:r>
    </w:p>
    <w:p w14:paraId="208A1D35" w14:textId="77777777" w:rsidR="003E5BE0" w:rsidRDefault="003E5BE0" w:rsidP="00F557CA"/>
    <w:p w14:paraId="6D8F4E3F" w14:textId="77777777" w:rsidR="003E5BE0" w:rsidRDefault="003E5BE0" w:rsidP="00F557CA"/>
  </w:endnote>
  <w:endnote w:type="continuationNotice" w:id="1">
    <w:p w14:paraId="48E7083F" w14:textId="77777777" w:rsidR="003E5BE0" w:rsidRDefault="003E5BE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1F545A2-950C-48F3-88DA-71BC0F025A3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7C2CF2-1F60-416F-BF25-D2C7019F53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D058B40A-8E70-4F89-A7B7-EFA18FF9FCA1}"/>
    <w:embedItalic r:id="rId4" w:fontKey="{26F550C8-324F-48DC-94F6-C2087A5625F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F029AA1-7286-4B44-A298-2FFAFCCEB01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FA86" w14:textId="77777777" w:rsidR="00F557CA" w:rsidRDefault="00F557CA" w:rsidP="00F557CA">
    <w:pPr>
      <w:pStyle w:val="Footer"/>
      <w:rPr>
        <w:shd w:val="clear" w:color="auto" w:fill="FFFFFF" w:themeFill="background1"/>
      </w:rPr>
    </w:pPr>
  </w:p>
  <w:p w14:paraId="5781EC6D" w14:textId="5ADFB3BF" w:rsidR="00DB1CE1" w:rsidRPr="00B82F27" w:rsidRDefault="00994730" w:rsidP="00F557C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79C5BF9" wp14:editId="44815E76">
              <wp:simplePos x="0" y="0"/>
              <wp:positionH relativeFrom="margin">
                <wp:align>right</wp:align>
              </wp:positionH>
              <wp:positionV relativeFrom="paragraph">
                <wp:posOffset>57917</wp:posOffset>
              </wp:positionV>
              <wp:extent cx="6840855" cy="65592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855" cy="65592"/>
                      </a:xfrm>
                      <a:prstGeom prst="rect">
                        <a:avLst/>
                      </a:prstGeom>
                      <a:pattFill prst="wdUpDiag">
                        <a:fgClr>
                          <a:schemeClr val="accent2"/>
                        </a:fgClr>
                        <a:bgClr>
                          <a:schemeClr val="bg1"/>
                        </a:bgClr>
                      </a:patt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Rectangle 1" style="position:absolute;margin-left:487.45pt;margin-top:4.55pt;width:538.65pt;height:5.1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76b32b [3205]" stroked="f" strokeweight="1pt" w14:anchorId="050E3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FzjgIAAK0FAAAOAAAAZHJzL2Uyb0RvYy54bWysVEtvGjEQvlfqf7B8b3ZBQAnKEqFEqSqh&#10;BOWhnI3XZi15Pa5tWOiv79j7IErTHqpyMGPP65tvZ+bq+lhrchDOKzAFHV3klAjDoVRmV9CX57sv&#10;c0p8YKZkGowo6El4er38/OmqsQsxhgp0KRzBIMYvGlvQKgS7yDLPK1EzfwFWGFRKcDULeHW7rHSs&#10;wei1zsZ5PssacKV1wIX3+HrbKukyxZdS8PAgpReB6IIitpBOl85tPLPlFVvsHLOV4h0M9g8oaqYM&#10;Jh1C3bLAyN6p30LVijvwIMMFhzoDKRUXqQasZpS/q+apYlakWpAcbwea/P8Ly+8PT3bjkIbG+oVH&#10;MVZxlK6O/4iPHBNZp4EscQyE4+NsPsnn0yklHHWz6fRyHMnMzs7W+fBNQE2iUFCH3yJRxA5rH1rT&#10;3iTmsiyEO6V1Z96UL/ZWsV1ykbsbnYClvhB4IQeGX5RxLkzoEw9W2z+Yb3ejDmNngWj7tBGCNvE0&#10;EGG0AONLdmYmSeGkRWv9KCRRJXIxTig/BDdqVRUrRYt5muOvgzF4JOK0wYAxssT8Q+wuQByI94X3&#10;1XT20VWknh+c878Ba0scPFJmMGFwrpUB91EAHYbMrX1PUktNZGkL5WnjiIN24rzldwrbYM182DCH&#10;I4bDiGsjPOAhNTQFhU6ipAL386P3aI+dj1pKGhzZgvofe+YEJfq7wZm4HE0mccbTZTL9OsaLe6vZ&#10;vtWYfX0D2EMjXFCWJzHaB92L0kH9ittlFbOiihmOuQvKg+svN6FdJbifuFitkhnONfbU2jxZHoNH&#10;VmObPx9fmbNdcwcconvox5st3o1Eaxs9Daz2AaRK83LmteMbd0JqnG5/xaXz9p6szlt2+QsAAP//&#10;AwBQSwMEFAAGAAgAAAAhAH/wQ4PZAAAABgEAAA8AAABkcnMvZG93bnJldi54bWxMj81OwzAQhO9I&#10;vIO1SNyoY/5KQ5wKVeodWg49uvE2jrDXwXYT8/a4J7jtaEYz3zbr7CybMMTBkwSxqIAhdV4P1Ev4&#10;3G/vXoDFpEgr6wkl/GCEdXt91aha+5k+cNqlnpUSirWSYFIaa85jZ9CpuPAjUvFOPjiVigw910HN&#10;pdxZfl9Vz9ypgcqCUSNuDHZfu7OT8N0/BeFzmKf3TT6IbmsP5iSkvL3Jb6/AEub0F4YLfkGHtjAd&#10;/Zl0ZFZCeSRJWAlgF7NaLh+AHcu1egTeNvw/fvsLAAD//wMAUEsBAi0AFAAGAAgAAAAhALaDOJL+&#10;AAAA4QEAABMAAAAAAAAAAAAAAAAAAAAAAFtDb250ZW50X1R5cGVzXS54bWxQSwECLQAUAAYACAAA&#10;ACEAOP0h/9YAAACUAQAACwAAAAAAAAAAAAAAAAAvAQAAX3JlbHMvLnJlbHNQSwECLQAUAAYACAAA&#10;ACEAGpEBc44CAACtBQAADgAAAAAAAAAAAAAAAAAuAgAAZHJzL2Uyb0RvYy54bWxQSwECLQAUAAYA&#10;CAAAACEAf/BDg9kAAAAGAQAADwAAAAAAAAAAAAAAAADoBAAAZHJzL2Rvd25yZXYueG1sUEsFBgAA&#10;AAAEAAQA8wAAAO4FAAAAAA==&#10;">
              <v:fill type="pattern" color2="white [3212]" o:title="" r:id="rId7"/>
              <w10:wrap anchorx="margin"/>
            </v:rect>
          </w:pict>
        </mc:Fallback>
      </mc:AlternateContent>
    </w:r>
    <w:r w:rsidR="00B82F27" w:rsidRPr="00B82F27">
      <w:rPr>
        <w:shd w:val="clear" w:color="auto" w:fill="FFFFFF" w:themeFill="background1"/>
      </w:rPr>
      <w:t xml:space="preserve">Page </w:t>
    </w:r>
    <w:r w:rsidR="00B82F27" w:rsidRPr="00B82F27">
      <w:rPr>
        <w:shd w:val="clear" w:color="auto" w:fill="FFFFFF" w:themeFill="background1"/>
      </w:rPr>
      <w:fldChar w:fldCharType="begin"/>
    </w:r>
    <w:r w:rsidR="00B82F27" w:rsidRPr="00B82F27">
      <w:rPr>
        <w:shd w:val="clear" w:color="auto" w:fill="FFFFFF" w:themeFill="background1"/>
      </w:rPr>
      <w:instrText xml:space="preserve"> PAGE  \* Arabic  \* MERGEFORMAT </w:instrText>
    </w:r>
    <w:r w:rsidR="00B82F27" w:rsidRPr="00B82F27">
      <w:rPr>
        <w:shd w:val="clear" w:color="auto" w:fill="FFFFFF" w:themeFill="background1"/>
      </w:rPr>
      <w:fldChar w:fldCharType="separate"/>
    </w:r>
    <w:r w:rsidR="00B82F27" w:rsidRPr="00B82F27">
      <w:rPr>
        <w:noProof/>
        <w:shd w:val="clear" w:color="auto" w:fill="FFFFFF" w:themeFill="background1"/>
      </w:rPr>
      <w:t>1</w:t>
    </w:r>
    <w:r w:rsidR="00B82F27" w:rsidRPr="00B82F27">
      <w:rPr>
        <w:shd w:val="clear" w:color="auto" w:fill="FFFFFF" w:themeFill="background1"/>
      </w:rPr>
      <w:fldChar w:fldCharType="end"/>
    </w:r>
    <w:r w:rsidR="00B82F27" w:rsidRPr="00B82F27">
      <w:rPr>
        <w:shd w:val="clear" w:color="auto" w:fill="FFFFFF" w:themeFill="background1"/>
      </w:rPr>
      <w:t xml:space="preserve"> of </w:t>
    </w:r>
    <w:r w:rsidR="00B82F27" w:rsidRPr="00B82F27">
      <w:rPr>
        <w:shd w:val="clear" w:color="auto" w:fill="FFFFFF" w:themeFill="background1"/>
      </w:rPr>
      <w:fldChar w:fldCharType="begin"/>
    </w:r>
    <w:r w:rsidR="00B82F27" w:rsidRPr="00B82F27">
      <w:rPr>
        <w:shd w:val="clear" w:color="auto" w:fill="FFFFFF" w:themeFill="background1"/>
      </w:rPr>
      <w:instrText xml:space="preserve"> NUMPAGES  \* Arabic  \* MERGEFORMAT </w:instrText>
    </w:r>
    <w:r w:rsidR="00B82F27" w:rsidRPr="00B82F27">
      <w:rPr>
        <w:shd w:val="clear" w:color="auto" w:fill="FFFFFF" w:themeFill="background1"/>
      </w:rPr>
      <w:fldChar w:fldCharType="separate"/>
    </w:r>
    <w:r w:rsidR="00B82F27" w:rsidRPr="00B82F27">
      <w:rPr>
        <w:noProof/>
        <w:shd w:val="clear" w:color="auto" w:fill="FFFFFF" w:themeFill="background1"/>
      </w:rPr>
      <w:t>2</w:t>
    </w:r>
    <w:r w:rsidR="00B82F27" w:rsidRPr="00B82F27">
      <w:rPr>
        <w:shd w:val="clear" w:color="auto" w:fill="FFFFFF" w:themeFill="background1"/>
      </w:rPr>
      <w:fldChar w:fldCharType="end"/>
    </w:r>
    <w:r w:rsidR="00B82F27" w:rsidRPr="00B82F27">
      <w:rPr>
        <w:shd w:val="clear" w:color="auto" w:fill="FFFFFF" w:themeFill="background1"/>
      </w:rPr>
      <w:t xml:space="preserve"> </w:t>
    </w:r>
    <w:r w:rsidR="00C840F7" w:rsidRPr="00C840F7">
      <w:ptab w:relativeTo="margin" w:alignment="center" w:leader="none"/>
    </w:r>
    <w:r w:rsidR="00B82F27">
      <w:rPr>
        <w:shd w:val="clear" w:color="auto" w:fill="FFFFFF" w:themeFill="background1"/>
      </w:rPr>
      <w:t xml:space="preserve"> </w:t>
    </w:r>
    <w:r w:rsidR="00B82F27" w:rsidRPr="00B82F27">
      <w:rPr>
        <w:shd w:val="clear" w:color="auto" w:fill="FFFFFF" w:themeFill="background1"/>
      </w:rPr>
      <w:t>Family Voice Surrey</w:t>
    </w:r>
    <w:r w:rsidR="00B82F27" w:rsidRPr="00C840F7">
      <w:rPr>
        <w:shd w:val="clear" w:color="auto" w:fill="FFFFFF" w:themeFill="background1"/>
      </w:rPr>
      <w:t xml:space="preserve"> </w:t>
    </w:r>
    <w:r w:rsidR="00C840F7">
      <w:ptab w:relativeTo="margin" w:alignment="right" w:leader="none"/>
    </w:r>
    <w:r w:rsidR="00C840F7" w:rsidRPr="00C840F7">
      <w:rPr>
        <w:shd w:val="clear" w:color="auto" w:fill="FFFFFF" w:themeFill="background1"/>
      </w:rPr>
      <w:t xml:space="preserve"> </w:t>
    </w:r>
  </w:p>
  <w:p w14:paraId="2E57F448" w14:textId="77777777" w:rsidR="0074518B" w:rsidRDefault="0074518B" w:rsidP="00F557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5DC6" w14:textId="77777777" w:rsidR="003E5BE0" w:rsidRDefault="003E5BE0" w:rsidP="00F557CA">
      <w:r>
        <w:separator/>
      </w:r>
    </w:p>
    <w:p w14:paraId="539C5151" w14:textId="77777777" w:rsidR="003E5BE0" w:rsidRDefault="003E5BE0" w:rsidP="00F557CA"/>
    <w:p w14:paraId="2EE868D8" w14:textId="77777777" w:rsidR="003E5BE0" w:rsidRDefault="003E5BE0" w:rsidP="00F557CA"/>
  </w:footnote>
  <w:footnote w:type="continuationSeparator" w:id="0">
    <w:p w14:paraId="2E465458" w14:textId="77777777" w:rsidR="003E5BE0" w:rsidRDefault="003E5BE0" w:rsidP="00F557CA">
      <w:r>
        <w:continuationSeparator/>
      </w:r>
    </w:p>
    <w:p w14:paraId="5B1E7B13" w14:textId="77777777" w:rsidR="003E5BE0" w:rsidRDefault="003E5BE0" w:rsidP="00F557CA"/>
    <w:p w14:paraId="3B647034" w14:textId="77777777" w:rsidR="003E5BE0" w:rsidRDefault="003E5BE0" w:rsidP="00F557CA"/>
  </w:footnote>
  <w:footnote w:type="continuationNotice" w:id="1">
    <w:p w14:paraId="59A665F3" w14:textId="77777777" w:rsidR="003E5BE0" w:rsidRDefault="003E5BE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FF7F" w14:textId="77777777" w:rsidR="00656B74" w:rsidRPr="00FE6131" w:rsidRDefault="00656B74" w:rsidP="00F557CA">
    <w:pPr>
      <w:pStyle w:val="Header"/>
      <w:rPr>
        <w:rFonts w:cs="Segoe UI"/>
      </w:rPr>
    </w:pPr>
    <w:r w:rsidRPr="00FE6131">
      <w:rPr>
        <w:noProof/>
      </w:rPr>
      <w:drawing>
        <wp:anchor distT="0" distB="0" distL="114300" distR="114300" simplePos="0" relativeHeight="251658240" behindDoc="1" locked="0" layoutInCell="1" allowOverlap="1" wp14:anchorId="40514CCA" wp14:editId="09FBBA8D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979200" cy="360000"/>
          <wp:effectExtent l="0" t="0" r="0" b="2540"/>
          <wp:wrapTight wrapText="bothSides">
            <wp:wrapPolygon edited="0">
              <wp:start x="0" y="0"/>
              <wp:lineTo x="0" y="20608"/>
              <wp:lineTo x="21012" y="20608"/>
              <wp:lineTo x="21012" y="0"/>
              <wp:lineTo x="0" y="0"/>
            </wp:wrapPolygon>
          </wp:wrapTight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6131">
      <w:t>Speaking up for the families of children &amp; young people with additional needs in Surrey</w:t>
    </w:r>
  </w:p>
  <w:p w14:paraId="2A7B52B3" w14:textId="77777777" w:rsidR="0074518B" w:rsidRDefault="008A3BF4" w:rsidP="00F557CA">
    <w:pPr>
      <w:pStyle w:val="Footer"/>
      <w:rPr>
        <w:noProof/>
      </w:rPr>
    </w:pPr>
    <w:r w:rsidRPr="00BD7DD1">
      <w:rPr>
        <w:noProof/>
        <w:position w:val="-8"/>
      </w:rPr>
      <w:drawing>
        <wp:inline distT="0" distB="0" distL="0" distR="0" wp14:anchorId="19306C8C" wp14:editId="71C0E89C">
          <wp:extent cx="180000" cy="180000"/>
          <wp:effectExtent l="0" t="0" r="0" b="0"/>
          <wp:docPr id="11" name="Graphic 11" descr="Browser window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 descr="Browser window with solid fi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5F441E" w:rsidRPr="00BD7DD1">
      <w:t>w</w:t>
    </w:r>
    <w:r w:rsidR="00656B74" w:rsidRPr="00BD7DD1">
      <w:t>ww.familyvoicesurrey</w:t>
    </w:r>
    <w:r w:rsidR="00656B74" w:rsidRPr="00BD7DD1">
      <w:rPr>
        <w:i/>
        <w:iCs/>
      </w:rPr>
      <w:t>.</w:t>
    </w:r>
    <w:r w:rsidR="00656B74" w:rsidRPr="00BD7DD1">
      <w:t>org</w:t>
    </w:r>
    <w:r w:rsidRPr="00BD7DD1">
      <w:t xml:space="preserve"> </w:t>
    </w:r>
    <w:r w:rsidR="00FE6131" w:rsidRPr="00BD7DD1">
      <w:t>·</w:t>
    </w:r>
    <w:r w:rsidRPr="00BD7DD1">
      <w:t xml:space="preserve"> </w:t>
    </w:r>
    <w:r w:rsidR="00FE6131" w:rsidRPr="00BD7DD1">
      <w:rPr>
        <w:noProof/>
        <w:position w:val="-8"/>
      </w:rPr>
      <w:drawing>
        <wp:inline distT="0" distB="0" distL="0" distR="0" wp14:anchorId="10A899E4" wp14:editId="2F2484FD">
          <wp:extent cx="180000" cy="180000"/>
          <wp:effectExtent l="0" t="0" r="0" b="0"/>
          <wp:docPr id="9" name="Graphic 9" descr="Envelop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phic 9" descr="Envelope with solid fil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656B74" w:rsidRPr="00BD7DD1">
      <w:t>contact@familyvoicesurrey.org</w:t>
    </w:r>
    <w:r w:rsidRPr="00BD7DD1">
      <w:t xml:space="preserve"> </w:t>
    </w:r>
    <w:r w:rsidR="00FE6131" w:rsidRPr="00BD7DD1">
      <w:t>·</w:t>
    </w:r>
    <w:r w:rsidRPr="00BD7DD1">
      <w:t xml:space="preserve"> </w:t>
    </w:r>
    <w:r w:rsidR="00FE6131" w:rsidRPr="00BD7DD1">
      <w:rPr>
        <w:noProof/>
        <w:position w:val="-8"/>
      </w:rPr>
      <w:drawing>
        <wp:inline distT="0" distB="0" distL="0" distR="0" wp14:anchorId="270EAA7D" wp14:editId="78AF494F">
          <wp:extent cx="180000" cy="180000"/>
          <wp:effectExtent l="0" t="0" r="0" b="0"/>
          <wp:docPr id="8" name="Graphic 8" descr="Telephone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 descr="Telephone with solid fill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6131" w:rsidRPr="00BD7DD1">
      <w:t xml:space="preserve"> </w:t>
    </w:r>
    <w:r w:rsidR="00656B74" w:rsidRPr="00BD7DD1">
      <w:t>01372 705708</w:t>
    </w:r>
    <w:r w:rsidR="00F557CA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87D1"/>
    <w:multiLevelType w:val="hybridMultilevel"/>
    <w:tmpl w:val="943EB2AA"/>
    <w:lvl w:ilvl="0" w:tplc="A0B26C44">
      <w:start w:val="1"/>
      <w:numFmt w:val="decimal"/>
      <w:lvlText w:val="%1."/>
      <w:lvlJc w:val="left"/>
      <w:pPr>
        <w:ind w:left="720" w:hanging="360"/>
      </w:pPr>
    </w:lvl>
    <w:lvl w:ilvl="1" w:tplc="03DA124E">
      <w:start w:val="1"/>
      <w:numFmt w:val="lowerLetter"/>
      <w:lvlText w:val="%2."/>
      <w:lvlJc w:val="left"/>
      <w:pPr>
        <w:ind w:left="1440" w:hanging="360"/>
      </w:pPr>
    </w:lvl>
    <w:lvl w:ilvl="2" w:tplc="7742AB12">
      <w:start w:val="1"/>
      <w:numFmt w:val="lowerRoman"/>
      <w:lvlText w:val="%3."/>
      <w:lvlJc w:val="right"/>
      <w:pPr>
        <w:ind w:left="2160" w:hanging="180"/>
      </w:pPr>
    </w:lvl>
    <w:lvl w:ilvl="3" w:tplc="5BF8CB50">
      <w:start w:val="1"/>
      <w:numFmt w:val="decimal"/>
      <w:lvlText w:val="%4."/>
      <w:lvlJc w:val="left"/>
      <w:pPr>
        <w:ind w:left="2880" w:hanging="360"/>
      </w:pPr>
    </w:lvl>
    <w:lvl w:ilvl="4" w:tplc="70862F4C">
      <w:start w:val="1"/>
      <w:numFmt w:val="lowerLetter"/>
      <w:lvlText w:val="%5."/>
      <w:lvlJc w:val="left"/>
      <w:pPr>
        <w:ind w:left="3600" w:hanging="360"/>
      </w:pPr>
    </w:lvl>
    <w:lvl w:ilvl="5" w:tplc="CDF02106">
      <w:start w:val="1"/>
      <w:numFmt w:val="lowerRoman"/>
      <w:lvlText w:val="%6."/>
      <w:lvlJc w:val="right"/>
      <w:pPr>
        <w:ind w:left="4320" w:hanging="180"/>
      </w:pPr>
    </w:lvl>
    <w:lvl w:ilvl="6" w:tplc="28269790">
      <w:start w:val="1"/>
      <w:numFmt w:val="decimal"/>
      <w:lvlText w:val="%7."/>
      <w:lvlJc w:val="left"/>
      <w:pPr>
        <w:ind w:left="5040" w:hanging="360"/>
      </w:pPr>
    </w:lvl>
    <w:lvl w:ilvl="7" w:tplc="EA94C808">
      <w:start w:val="1"/>
      <w:numFmt w:val="lowerLetter"/>
      <w:lvlText w:val="%8."/>
      <w:lvlJc w:val="left"/>
      <w:pPr>
        <w:ind w:left="5760" w:hanging="360"/>
      </w:pPr>
    </w:lvl>
    <w:lvl w:ilvl="8" w:tplc="90F8E8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B045"/>
    <w:multiLevelType w:val="hybridMultilevel"/>
    <w:tmpl w:val="B6E03C32"/>
    <w:lvl w:ilvl="0" w:tplc="C6D680D0">
      <w:start w:val="1"/>
      <w:numFmt w:val="decimal"/>
      <w:lvlText w:val="%1."/>
      <w:lvlJc w:val="left"/>
      <w:pPr>
        <w:ind w:left="720" w:hanging="360"/>
      </w:pPr>
    </w:lvl>
    <w:lvl w:ilvl="1" w:tplc="38CAE6CC">
      <w:start w:val="1"/>
      <w:numFmt w:val="lowerLetter"/>
      <w:lvlText w:val="%2."/>
      <w:lvlJc w:val="left"/>
      <w:pPr>
        <w:ind w:left="1440" w:hanging="360"/>
      </w:pPr>
    </w:lvl>
    <w:lvl w:ilvl="2" w:tplc="DCBC9574">
      <w:start w:val="1"/>
      <w:numFmt w:val="lowerRoman"/>
      <w:lvlText w:val="%3."/>
      <w:lvlJc w:val="right"/>
      <w:pPr>
        <w:ind w:left="2160" w:hanging="180"/>
      </w:pPr>
    </w:lvl>
    <w:lvl w:ilvl="3" w:tplc="F0FA7120">
      <w:start w:val="1"/>
      <w:numFmt w:val="decimal"/>
      <w:lvlText w:val="%4."/>
      <w:lvlJc w:val="left"/>
      <w:pPr>
        <w:ind w:left="2880" w:hanging="360"/>
      </w:pPr>
    </w:lvl>
    <w:lvl w:ilvl="4" w:tplc="5D9CC602">
      <w:start w:val="1"/>
      <w:numFmt w:val="lowerLetter"/>
      <w:lvlText w:val="%5."/>
      <w:lvlJc w:val="left"/>
      <w:pPr>
        <w:ind w:left="3600" w:hanging="360"/>
      </w:pPr>
    </w:lvl>
    <w:lvl w:ilvl="5" w:tplc="DF2AC7F2">
      <w:start w:val="1"/>
      <w:numFmt w:val="lowerRoman"/>
      <w:lvlText w:val="%6."/>
      <w:lvlJc w:val="right"/>
      <w:pPr>
        <w:ind w:left="4320" w:hanging="180"/>
      </w:pPr>
    </w:lvl>
    <w:lvl w:ilvl="6" w:tplc="1A360B58">
      <w:start w:val="1"/>
      <w:numFmt w:val="decimal"/>
      <w:lvlText w:val="%7."/>
      <w:lvlJc w:val="left"/>
      <w:pPr>
        <w:ind w:left="5040" w:hanging="360"/>
      </w:pPr>
    </w:lvl>
    <w:lvl w:ilvl="7" w:tplc="AC9EABBA">
      <w:start w:val="1"/>
      <w:numFmt w:val="lowerLetter"/>
      <w:lvlText w:val="%8."/>
      <w:lvlJc w:val="left"/>
      <w:pPr>
        <w:ind w:left="5760" w:hanging="360"/>
      </w:pPr>
    </w:lvl>
    <w:lvl w:ilvl="8" w:tplc="8014EF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BAA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7621D"/>
    <w:multiLevelType w:val="hybridMultilevel"/>
    <w:tmpl w:val="DD34A5C4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10BC6DE4">
      <w:start w:val="1"/>
      <w:numFmt w:val="bullet"/>
      <w:lvlText w:val="·"/>
      <w:lvlJc w:val="left"/>
      <w:pPr>
        <w:ind w:left="1440" w:hanging="360"/>
      </w:pPr>
      <w:rPr>
        <w:rFonts w:ascii="Atkinson Hyperlegible" w:hAnsi="Atkinson Hyperlegible" w:hint="default"/>
      </w:rPr>
    </w:lvl>
    <w:lvl w:ilvl="2" w:tplc="10BC6DE4">
      <w:start w:val="1"/>
      <w:numFmt w:val="bullet"/>
      <w:lvlText w:val="·"/>
      <w:lvlJc w:val="left"/>
      <w:pPr>
        <w:ind w:left="2160" w:hanging="360"/>
      </w:pPr>
      <w:rPr>
        <w:rFonts w:ascii="Atkinson Hyperlegible" w:hAnsi="Atkinson Hyperlegible" w:hint="default"/>
      </w:rPr>
    </w:lvl>
    <w:lvl w:ilvl="3" w:tplc="10BC6DE4">
      <w:start w:val="1"/>
      <w:numFmt w:val="bullet"/>
      <w:lvlText w:val="·"/>
      <w:lvlJc w:val="left"/>
      <w:pPr>
        <w:ind w:left="2880" w:hanging="360"/>
      </w:pPr>
      <w:rPr>
        <w:rFonts w:ascii="Atkinson Hyperlegible" w:hAnsi="Atkinson Hyperlegible" w:hint="default"/>
      </w:rPr>
    </w:lvl>
    <w:lvl w:ilvl="4" w:tplc="10BC6DE4">
      <w:start w:val="1"/>
      <w:numFmt w:val="bullet"/>
      <w:lvlText w:val="·"/>
      <w:lvlJc w:val="left"/>
      <w:pPr>
        <w:ind w:left="3600" w:hanging="360"/>
      </w:pPr>
      <w:rPr>
        <w:rFonts w:ascii="Atkinson Hyperlegible" w:hAnsi="Atkinson Hyperlegible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E0A6F"/>
    <w:multiLevelType w:val="hybridMultilevel"/>
    <w:tmpl w:val="DEB2FEB2"/>
    <w:lvl w:ilvl="0" w:tplc="10BC6DE4">
      <w:start w:val="1"/>
      <w:numFmt w:val="bullet"/>
      <w:suff w:val="nothing"/>
      <w:lvlText w:val="·"/>
      <w:lvlJc w:val="left"/>
      <w:pPr>
        <w:ind w:left="567" w:hanging="567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830AE"/>
    <w:multiLevelType w:val="hybridMultilevel"/>
    <w:tmpl w:val="5A5A8E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56E8F"/>
    <w:multiLevelType w:val="multilevel"/>
    <w:tmpl w:val="6FC2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375641"/>
    <w:multiLevelType w:val="multilevel"/>
    <w:tmpl w:val="A428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477381"/>
    <w:multiLevelType w:val="multilevel"/>
    <w:tmpl w:val="CE44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44389F"/>
    <w:multiLevelType w:val="multilevel"/>
    <w:tmpl w:val="255829DE"/>
    <w:lvl w:ilvl="0">
      <w:start w:val="1"/>
      <w:numFmt w:val="decimal"/>
      <w:suff w:val="nothing"/>
      <w:lvlText w:val="%1 | "/>
      <w:lvlJc w:val="right"/>
      <w:pPr>
        <w:ind w:left="567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suff w:val="nothing"/>
      <w:lvlText w:val="%2 | "/>
      <w:lvlJc w:val="left"/>
      <w:pPr>
        <w:ind w:left="1134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suff w:val="nothing"/>
      <w:lvlText w:val="%3 | "/>
      <w:lvlJc w:val="left"/>
      <w:pPr>
        <w:ind w:left="1701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969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53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3" w:firstLine="0"/>
      </w:pPr>
      <w:rPr>
        <w:rFonts w:hint="default"/>
      </w:rPr>
    </w:lvl>
  </w:abstractNum>
  <w:abstractNum w:abstractNumId="10" w15:restartNumberingAfterBreak="0">
    <w:nsid w:val="24370981"/>
    <w:multiLevelType w:val="multilevel"/>
    <w:tmpl w:val="255829DE"/>
    <w:lvl w:ilvl="0">
      <w:start w:val="1"/>
      <w:numFmt w:val="decimal"/>
      <w:suff w:val="nothing"/>
      <w:lvlText w:val="%1 | "/>
      <w:lvlJc w:val="right"/>
      <w:pPr>
        <w:ind w:left="567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suff w:val="nothing"/>
      <w:lvlText w:val="%2 | "/>
      <w:lvlJc w:val="left"/>
      <w:pPr>
        <w:ind w:left="1134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suff w:val="nothing"/>
      <w:lvlText w:val="%3 | "/>
      <w:lvlJc w:val="left"/>
      <w:pPr>
        <w:ind w:left="1701" w:firstLine="0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35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402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969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53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3" w:firstLine="0"/>
      </w:pPr>
      <w:rPr>
        <w:rFonts w:hint="default"/>
      </w:rPr>
    </w:lvl>
  </w:abstractNum>
  <w:abstractNum w:abstractNumId="11" w15:restartNumberingAfterBreak="0">
    <w:nsid w:val="29403C39"/>
    <w:multiLevelType w:val="hybridMultilevel"/>
    <w:tmpl w:val="3000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725E9"/>
    <w:multiLevelType w:val="multilevel"/>
    <w:tmpl w:val="0F8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A5234C"/>
    <w:multiLevelType w:val="hybridMultilevel"/>
    <w:tmpl w:val="570851F2"/>
    <w:lvl w:ilvl="0" w:tplc="086C53A2">
      <w:start w:val="1"/>
      <w:numFmt w:val="decimal"/>
      <w:lvlText w:val="%1."/>
      <w:lvlJc w:val="left"/>
      <w:pPr>
        <w:ind w:left="720" w:hanging="360"/>
      </w:pPr>
    </w:lvl>
    <w:lvl w:ilvl="1" w:tplc="C98ED832">
      <w:start w:val="1"/>
      <w:numFmt w:val="lowerLetter"/>
      <w:lvlText w:val="%2."/>
      <w:lvlJc w:val="left"/>
      <w:pPr>
        <w:ind w:left="1440" w:hanging="360"/>
      </w:pPr>
    </w:lvl>
    <w:lvl w:ilvl="2" w:tplc="A6EAE858">
      <w:start w:val="1"/>
      <w:numFmt w:val="lowerRoman"/>
      <w:lvlText w:val="%3."/>
      <w:lvlJc w:val="right"/>
      <w:pPr>
        <w:ind w:left="2160" w:hanging="180"/>
      </w:pPr>
    </w:lvl>
    <w:lvl w:ilvl="3" w:tplc="0B46ECFC">
      <w:start w:val="1"/>
      <w:numFmt w:val="decimal"/>
      <w:lvlText w:val="%4."/>
      <w:lvlJc w:val="left"/>
      <w:pPr>
        <w:ind w:left="2880" w:hanging="360"/>
      </w:pPr>
    </w:lvl>
    <w:lvl w:ilvl="4" w:tplc="3FAE8186">
      <w:start w:val="1"/>
      <w:numFmt w:val="lowerLetter"/>
      <w:lvlText w:val="%5."/>
      <w:lvlJc w:val="left"/>
      <w:pPr>
        <w:ind w:left="3600" w:hanging="360"/>
      </w:pPr>
    </w:lvl>
    <w:lvl w:ilvl="5" w:tplc="6F9C1534">
      <w:start w:val="1"/>
      <w:numFmt w:val="lowerRoman"/>
      <w:lvlText w:val="%6."/>
      <w:lvlJc w:val="right"/>
      <w:pPr>
        <w:ind w:left="4320" w:hanging="180"/>
      </w:pPr>
    </w:lvl>
    <w:lvl w:ilvl="6" w:tplc="C5447EEC">
      <w:start w:val="1"/>
      <w:numFmt w:val="decimal"/>
      <w:lvlText w:val="%7."/>
      <w:lvlJc w:val="left"/>
      <w:pPr>
        <w:ind w:left="5040" w:hanging="360"/>
      </w:pPr>
    </w:lvl>
    <w:lvl w:ilvl="7" w:tplc="ACA49EC0">
      <w:start w:val="1"/>
      <w:numFmt w:val="lowerLetter"/>
      <w:lvlText w:val="%8."/>
      <w:lvlJc w:val="left"/>
      <w:pPr>
        <w:ind w:left="5760" w:hanging="360"/>
      </w:pPr>
    </w:lvl>
    <w:lvl w:ilvl="8" w:tplc="A7A4D2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85717"/>
    <w:multiLevelType w:val="hybridMultilevel"/>
    <w:tmpl w:val="4A6EF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2C3B0"/>
    <w:multiLevelType w:val="hybridMultilevel"/>
    <w:tmpl w:val="5F6E8674"/>
    <w:lvl w:ilvl="0" w:tplc="B1F202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B00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88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484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27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61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26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CC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AD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00B6A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40D4E"/>
    <w:multiLevelType w:val="hybridMultilevel"/>
    <w:tmpl w:val="511C2B58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448A"/>
    <w:multiLevelType w:val="hybridMultilevel"/>
    <w:tmpl w:val="9164573E"/>
    <w:lvl w:ilvl="0" w:tplc="6B0AFB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B26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85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AF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CD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0E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6E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852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A4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17BF9"/>
    <w:multiLevelType w:val="hybridMultilevel"/>
    <w:tmpl w:val="936E6C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1446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18088A"/>
    <w:multiLevelType w:val="hybridMultilevel"/>
    <w:tmpl w:val="9F4EE0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6630"/>
    <w:multiLevelType w:val="hybridMultilevel"/>
    <w:tmpl w:val="F9AC0040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25090"/>
    <w:multiLevelType w:val="hybridMultilevel"/>
    <w:tmpl w:val="C73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9E90F"/>
    <w:multiLevelType w:val="hybridMultilevel"/>
    <w:tmpl w:val="496E5668"/>
    <w:lvl w:ilvl="0" w:tplc="23CC99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36A4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508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1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6F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640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41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A3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A4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15A08"/>
    <w:multiLevelType w:val="hybridMultilevel"/>
    <w:tmpl w:val="5BB48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05E7B"/>
    <w:multiLevelType w:val="multilevel"/>
    <w:tmpl w:val="9CDA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0340C4"/>
    <w:multiLevelType w:val="multilevel"/>
    <w:tmpl w:val="DF5A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D12F43"/>
    <w:multiLevelType w:val="hybridMultilevel"/>
    <w:tmpl w:val="E0E07586"/>
    <w:lvl w:ilvl="0" w:tplc="211228D8">
      <w:start w:val="1"/>
      <w:numFmt w:val="decimal"/>
      <w:lvlText w:val="%1."/>
      <w:lvlJc w:val="left"/>
      <w:pPr>
        <w:ind w:left="720" w:hanging="360"/>
      </w:pPr>
    </w:lvl>
    <w:lvl w:ilvl="1" w:tplc="3C0AA97C">
      <w:start w:val="1"/>
      <w:numFmt w:val="lowerLetter"/>
      <w:lvlText w:val="%2."/>
      <w:lvlJc w:val="left"/>
      <w:pPr>
        <w:ind w:left="1440" w:hanging="360"/>
      </w:pPr>
    </w:lvl>
    <w:lvl w:ilvl="2" w:tplc="8918E9F2">
      <w:start w:val="1"/>
      <w:numFmt w:val="lowerRoman"/>
      <w:lvlText w:val="%3."/>
      <w:lvlJc w:val="right"/>
      <w:pPr>
        <w:ind w:left="2160" w:hanging="180"/>
      </w:pPr>
    </w:lvl>
    <w:lvl w:ilvl="3" w:tplc="A2DC7364">
      <w:start w:val="1"/>
      <w:numFmt w:val="decimal"/>
      <w:lvlText w:val="%4."/>
      <w:lvlJc w:val="left"/>
      <w:pPr>
        <w:ind w:left="2880" w:hanging="360"/>
      </w:pPr>
    </w:lvl>
    <w:lvl w:ilvl="4" w:tplc="23B09E3E">
      <w:start w:val="1"/>
      <w:numFmt w:val="lowerLetter"/>
      <w:lvlText w:val="%5."/>
      <w:lvlJc w:val="left"/>
      <w:pPr>
        <w:ind w:left="3600" w:hanging="360"/>
      </w:pPr>
    </w:lvl>
    <w:lvl w:ilvl="5" w:tplc="46B4E6D6">
      <w:start w:val="1"/>
      <w:numFmt w:val="lowerRoman"/>
      <w:lvlText w:val="%6."/>
      <w:lvlJc w:val="right"/>
      <w:pPr>
        <w:ind w:left="4320" w:hanging="180"/>
      </w:pPr>
    </w:lvl>
    <w:lvl w:ilvl="6" w:tplc="5FBC3B14">
      <w:start w:val="1"/>
      <w:numFmt w:val="decimal"/>
      <w:lvlText w:val="%7."/>
      <w:lvlJc w:val="left"/>
      <w:pPr>
        <w:ind w:left="5040" w:hanging="360"/>
      </w:pPr>
    </w:lvl>
    <w:lvl w:ilvl="7" w:tplc="DD5EFC0A">
      <w:start w:val="1"/>
      <w:numFmt w:val="lowerLetter"/>
      <w:lvlText w:val="%8."/>
      <w:lvlJc w:val="left"/>
      <w:pPr>
        <w:ind w:left="5760" w:hanging="360"/>
      </w:pPr>
    </w:lvl>
    <w:lvl w:ilvl="8" w:tplc="9356AEE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27D1"/>
    <w:multiLevelType w:val="hybridMultilevel"/>
    <w:tmpl w:val="5B5647B4"/>
    <w:lvl w:ilvl="0" w:tplc="9B06E12E">
      <w:start w:val="1"/>
      <w:numFmt w:val="bullet"/>
      <w:suff w:val="nothing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5DA8"/>
    <w:multiLevelType w:val="hybridMultilevel"/>
    <w:tmpl w:val="1C56516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20047"/>
    <w:multiLevelType w:val="multilevel"/>
    <w:tmpl w:val="C756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250395"/>
    <w:multiLevelType w:val="multilevel"/>
    <w:tmpl w:val="BBAEA3E4"/>
    <w:lvl w:ilvl="0">
      <w:start w:val="1"/>
      <w:numFmt w:val="decimal"/>
      <w:lvlText w:val="%1 | "/>
      <w:lvlJc w:val="left"/>
      <w:pPr>
        <w:ind w:left="454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lowerLetter"/>
      <w:lvlText w:val="%2 | "/>
      <w:lvlJc w:val="left"/>
      <w:pPr>
        <w:ind w:left="908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2">
      <w:start w:val="1"/>
      <w:numFmt w:val="lowerRoman"/>
      <w:lvlText w:val="%3 | "/>
      <w:lvlJc w:val="left"/>
      <w:pPr>
        <w:ind w:left="1362" w:hanging="454"/>
      </w:pPr>
      <w:rPr>
        <w:rFonts w:asciiTheme="minorHAnsi" w:hAnsiTheme="minorHAnsi" w:hint="default"/>
        <w:b w:val="0"/>
        <w:i w:val="0"/>
        <w:color w:val="000000" w:themeColor="text1"/>
        <w:sz w:val="24"/>
        <w:u w:val="none"/>
      </w:rPr>
    </w:lvl>
    <w:lvl w:ilvl="3">
      <w:start w:val="1"/>
      <w:numFmt w:val="none"/>
      <w:lvlText w:val=""/>
      <w:lvlJc w:val="left"/>
      <w:pPr>
        <w:ind w:left="1816" w:hanging="454"/>
      </w:pPr>
      <w:rPr>
        <w:rFonts w:hint="default"/>
      </w:rPr>
    </w:lvl>
    <w:lvl w:ilvl="4">
      <w:start w:val="1"/>
      <w:numFmt w:val="none"/>
      <w:lvlText w:val=""/>
      <w:lvlJc w:val="left"/>
      <w:pPr>
        <w:ind w:left="2270" w:hanging="454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ind w:left="3632" w:hanging="454"/>
      </w:pPr>
      <w:rPr>
        <w:rFonts w:hint="default"/>
      </w:rPr>
    </w:lvl>
    <w:lvl w:ilvl="8">
      <w:start w:val="1"/>
      <w:numFmt w:val="none"/>
      <w:lvlText w:val=""/>
      <w:lvlJc w:val="left"/>
      <w:pPr>
        <w:ind w:left="4086" w:hanging="454"/>
      </w:pPr>
      <w:rPr>
        <w:rFonts w:hint="default"/>
      </w:rPr>
    </w:lvl>
  </w:abstractNum>
  <w:abstractNum w:abstractNumId="33" w15:restartNumberingAfterBreak="0">
    <w:nsid w:val="67A62ACC"/>
    <w:multiLevelType w:val="multilevel"/>
    <w:tmpl w:val="E9B6A812"/>
    <w:lvl w:ilvl="0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042EF"/>
    <w:multiLevelType w:val="hybridMultilevel"/>
    <w:tmpl w:val="E9B6A812"/>
    <w:lvl w:ilvl="0" w:tplc="10BC6DE4">
      <w:start w:val="1"/>
      <w:numFmt w:val="bullet"/>
      <w:lvlText w:val="·"/>
      <w:lvlJc w:val="left"/>
      <w:pPr>
        <w:ind w:left="720" w:hanging="360"/>
      </w:pPr>
      <w:rPr>
        <w:rFonts w:ascii="Atkinson Hyperlegible" w:hAnsi="Atkinson Hyperlegible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05F8A"/>
    <w:multiLevelType w:val="hybridMultilevel"/>
    <w:tmpl w:val="03A2A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B3D45"/>
    <w:multiLevelType w:val="hybridMultilevel"/>
    <w:tmpl w:val="9432C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13C1B"/>
    <w:multiLevelType w:val="hybridMultilevel"/>
    <w:tmpl w:val="BFF0CCE4"/>
    <w:lvl w:ilvl="0" w:tplc="D2744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D65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8C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F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48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B87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03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A64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0D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78148D"/>
    <w:multiLevelType w:val="multilevel"/>
    <w:tmpl w:val="5556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5704E8"/>
    <w:multiLevelType w:val="multilevel"/>
    <w:tmpl w:val="CBAE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D7D762E"/>
    <w:multiLevelType w:val="multilevel"/>
    <w:tmpl w:val="1AEA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B47E6C"/>
    <w:multiLevelType w:val="hybridMultilevel"/>
    <w:tmpl w:val="8CFAF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476488">
    <w:abstractNumId w:val="24"/>
  </w:num>
  <w:num w:numId="2" w16cid:durableId="58747470">
    <w:abstractNumId w:val="28"/>
  </w:num>
  <w:num w:numId="3" w16cid:durableId="1162281114">
    <w:abstractNumId w:val="0"/>
  </w:num>
  <w:num w:numId="4" w16cid:durableId="1902401518">
    <w:abstractNumId w:val="15"/>
  </w:num>
  <w:num w:numId="5" w16cid:durableId="175578023">
    <w:abstractNumId w:val="18"/>
  </w:num>
  <w:num w:numId="6" w16cid:durableId="1135874172">
    <w:abstractNumId w:val="1"/>
  </w:num>
  <w:num w:numId="7" w16cid:durableId="2120640791">
    <w:abstractNumId w:val="13"/>
  </w:num>
  <w:num w:numId="8" w16cid:durableId="1305502738">
    <w:abstractNumId w:val="37"/>
  </w:num>
  <w:num w:numId="9" w16cid:durableId="1366832945">
    <w:abstractNumId w:val="23"/>
  </w:num>
  <w:num w:numId="10" w16cid:durableId="2078243216">
    <w:abstractNumId w:val="19"/>
  </w:num>
  <w:num w:numId="11" w16cid:durableId="154343886">
    <w:abstractNumId w:val="29"/>
  </w:num>
  <w:num w:numId="12" w16cid:durableId="1841122313">
    <w:abstractNumId w:val="20"/>
  </w:num>
  <w:num w:numId="13" w16cid:durableId="229733587">
    <w:abstractNumId w:val="4"/>
  </w:num>
  <w:num w:numId="14" w16cid:durableId="779223838">
    <w:abstractNumId w:val="34"/>
  </w:num>
  <w:num w:numId="15" w16cid:durableId="1474365529">
    <w:abstractNumId w:val="21"/>
  </w:num>
  <w:num w:numId="16" w16cid:durableId="2074153827">
    <w:abstractNumId w:val="22"/>
  </w:num>
  <w:num w:numId="17" w16cid:durableId="1790783867">
    <w:abstractNumId w:val="25"/>
  </w:num>
  <w:num w:numId="18" w16cid:durableId="179050949">
    <w:abstractNumId w:val="3"/>
  </w:num>
  <w:num w:numId="19" w16cid:durableId="375664936">
    <w:abstractNumId w:val="33"/>
  </w:num>
  <w:num w:numId="20" w16cid:durableId="1711213">
    <w:abstractNumId w:val="11"/>
  </w:num>
  <w:num w:numId="21" w16cid:durableId="1715619725">
    <w:abstractNumId w:val="32"/>
  </w:num>
  <w:num w:numId="22" w16cid:durableId="931428840">
    <w:abstractNumId w:val="10"/>
  </w:num>
  <w:num w:numId="23" w16cid:durableId="802357288">
    <w:abstractNumId w:val="9"/>
  </w:num>
  <w:num w:numId="24" w16cid:durableId="1331448070">
    <w:abstractNumId w:val="17"/>
  </w:num>
  <w:num w:numId="25" w16cid:durableId="2080246583">
    <w:abstractNumId w:val="30"/>
  </w:num>
  <w:num w:numId="26" w16cid:durableId="710495760">
    <w:abstractNumId w:val="36"/>
  </w:num>
  <w:num w:numId="27" w16cid:durableId="1741368595">
    <w:abstractNumId w:val="41"/>
  </w:num>
  <w:num w:numId="28" w16cid:durableId="104926714">
    <w:abstractNumId w:val="35"/>
  </w:num>
  <w:num w:numId="29" w16cid:durableId="78644224">
    <w:abstractNumId w:val="14"/>
  </w:num>
  <w:num w:numId="30" w16cid:durableId="1386876431">
    <w:abstractNumId w:val="5"/>
  </w:num>
  <w:num w:numId="31" w16cid:durableId="667369936">
    <w:abstractNumId w:val="12"/>
  </w:num>
  <w:num w:numId="32" w16cid:durableId="541135055">
    <w:abstractNumId w:val="16"/>
  </w:num>
  <w:num w:numId="33" w16cid:durableId="1130974194">
    <w:abstractNumId w:val="2"/>
  </w:num>
  <w:num w:numId="34" w16cid:durableId="1676031967">
    <w:abstractNumId w:val="26"/>
  </w:num>
  <w:num w:numId="35" w16cid:durableId="1692606527">
    <w:abstractNumId w:val="7"/>
  </w:num>
  <w:num w:numId="36" w16cid:durableId="1832330752">
    <w:abstractNumId w:val="27"/>
  </w:num>
  <w:num w:numId="37" w16cid:durableId="1808815223">
    <w:abstractNumId w:val="40"/>
  </w:num>
  <w:num w:numId="38" w16cid:durableId="803700530">
    <w:abstractNumId w:val="8"/>
  </w:num>
  <w:num w:numId="39" w16cid:durableId="909577036">
    <w:abstractNumId w:val="38"/>
  </w:num>
  <w:num w:numId="40" w16cid:durableId="1855529728">
    <w:abstractNumId w:val="6"/>
  </w:num>
  <w:num w:numId="41" w16cid:durableId="60521212">
    <w:abstractNumId w:val="31"/>
  </w:num>
  <w:num w:numId="42" w16cid:durableId="60176441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567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D"/>
    <w:rsid w:val="00012F91"/>
    <w:rsid w:val="000157B3"/>
    <w:rsid w:val="000168BD"/>
    <w:rsid w:val="0001723C"/>
    <w:rsid w:val="0002297B"/>
    <w:rsid w:val="000526B7"/>
    <w:rsid w:val="0005782D"/>
    <w:rsid w:val="000628F0"/>
    <w:rsid w:val="00067680"/>
    <w:rsid w:val="00075894"/>
    <w:rsid w:val="00083939"/>
    <w:rsid w:val="00090919"/>
    <w:rsid w:val="000B1DFB"/>
    <w:rsid w:val="000B7D0C"/>
    <w:rsid w:val="000D1B37"/>
    <w:rsid w:val="000D6758"/>
    <w:rsid w:val="000F1C0D"/>
    <w:rsid w:val="0010289D"/>
    <w:rsid w:val="00102B0F"/>
    <w:rsid w:val="001069D6"/>
    <w:rsid w:val="00116D35"/>
    <w:rsid w:val="00136C0F"/>
    <w:rsid w:val="0014577D"/>
    <w:rsid w:val="00147B20"/>
    <w:rsid w:val="00157C5B"/>
    <w:rsid w:val="00164F07"/>
    <w:rsid w:val="001828BD"/>
    <w:rsid w:val="00191135"/>
    <w:rsid w:val="001B2EE6"/>
    <w:rsid w:val="001D7E19"/>
    <w:rsid w:val="001F1159"/>
    <w:rsid w:val="001F7F26"/>
    <w:rsid w:val="0020653D"/>
    <w:rsid w:val="002104EB"/>
    <w:rsid w:val="00221FB9"/>
    <w:rsid w:val="00226156"/>
    <w:rsid w:val="00231768"/>
    <w:rsid w:val="00232EEC"/>
    <w:rsid w:val="00233296"/>
    <w:rsid w:val="00242631"/>
    <w:rsid w:val="002449C4"/>
    <w:rsid w:val="00245C1D"/>
    <w:rsid w:val="00255534"/>
    <w:rsid w:val="00263974"/>
    <w:rsid w:val="00271354"/>
    <w:rsid w:val="0028483E"/>
    <w:rsid w:val="00297CA2"/>
    <w:rsid w:val="002B0472"/>
    <w:rsid w:val="002B1130"/>
    <w:rsid w:val="002D2EFB"/>
    <w:rsid w:val="002E6211"/>
    <w:rsid w:val="002F56D0"/>
    <w:rsid w:val="002F79F9"/>
    <w:rsid w:val="00302DBA"/>
    <w:rsid w:val="003042D5"/>
    <w:rsid w:val="003363BF"/>
    <w:rsid w:val="003372F3"/>
    <w:rsid w:val="00342541"/>
    <w:rsid w:val="00350618"/>
    <w:rsid w:val="00364D27"/>
    <w:rsid w:val="00365A51"/>
    <w:rsid w:val="0036610B"/>
    <w:rsid w:val="00381866"/>
    <w:rsid w:val="0039008C"/>
    <w:rsid w:val="003B13F6"/>
    <w:rsid w:val="003E3A65"/>
    <w:rsid w:val="003E5BE0"/>
    <w:rsid w:val="003E7AB5"/>
    <w:rsid w:val="003E7D68"/>
    <w:rsid w:val="00403BB0"/>
    <w:rsid w:val="00405952"/>
    <w:rsid w:val="004124A5"/>
    <w:rsid w:val="004170B4"/>
    <w:rsid w:val="0043149F"/>
    <w:rsid w:val="00460F89"/>
    <w:rsid w:val="00465515"/>
    <w:rsid w:val="00465DCE"/>
    <w:rsid w:val="00480520"/>
    <w:rsid w:val="00494228"/>
    <w:rsid w:val="00495B0F"/>
    <w:rsid w:val="004B2FDF"/>
    <w:rsid w:val="004C65C3"/>
    <w:rsid w:val="004D6C28"/>
    <w:rsid w:val="0050446C"/>
    <w:rsid w:val="0051542F"/>
    <w:rsid w:val="00524E7E"/>
    <w:rsid w:val="00525367"/>
    <w:rsid w:val="00527E8D"/>
    <w:rsid w:val="005441FB"/>
    <w:rsid w:val="00571899"/>
    <w:rsid w:val="0058024D"/>
    <w:rsid w:val="00580B1B"/>
    <w:rsid w:val="005863EE"/>
    <w:rsid w:val="00590B4C"/>
    <w:rsid w:val="00595462"/>
    <w:rsid w:val="005A61B8"/>
    <w:rsid w:val="005A7008"/>
    <w:rsid w:val="005C4A67"/>
    <w:rsid w:val="005D5FDF"/>
    <w:rsid w:val="005D6AA3"/>
    <w:rsid w:val="005F2773"/>
    <w:rsid w:val="005F3254"/>
    <w:rsid w:val="005F441E"/>
    <w:rsid w:val="005F72BA"/>
    <w:rsid w:val="006054F1"/>
    <w:rsid w:val="006072A0"/>
    <w:rsid w:val="0062459E"/>
    <w:rsid w:val="00643B43"/>
    <w:rsid w:val="00656B74"/>
    <w:rsid w:val="00671F01"/>
    <w:rsid w:val="00672759"/>
    <w:rsid w:val="00676217"/>
    <w:rsid w:val="00683065"/>
    <w:rsid w:val="0068512E"/>
    <w:rsid w:val="006852E8"/>
    <w:rsid w:val="00686685"/>
    <w:rsid w:val="00690298"/>
    <w:rsid w:val="00693477"/>
    <w:rsid w:val="006A2AEC"/>
    <w:rsid w:val="006B76D3"/>
    <w:rsid w:val="006C108B"/>
    <w:rsid w:val="006C2F78"/>
    <w:rsid w:val="006D5D2E"/>
    <w:rsid w:val="006F22F5"/>
    <w:rsid w:val="00704237"/>
    <w:rsid w:val="00705C1E"/>
    <w:rsid w:val="00726662"/>
    <w:rsid w:val="00727E1A"/>
    <w:rsid w:val="0074304B"/>
    <w:rsid w:val="0074518B"/>
    <w:rsid w:val="00747F8A"/>
    <w:rsid w:val="00767B60"/>
    <w:rsid w:val="00770B0E"/>
    <w:rsid w:val="00774653"/>
    <w:rsid w:val="00782223"/>
    <w:rsid w:val="007B4683"/>
    <w:rsid w:val="007C1EA7"/>
    <w:rsid w:val="007C444A"/>
    <w:rsid w:val="007C5735"/>
    <w:rsid w:val="007D2B91"/>
    <w:rsid w:val="00800DB1"/>
    <w:rsid w:val="0080B58A"/>
    <w:rsid w:val="008118B6"/>
    <w:rsid w:val="00814E78"/>
    <w:rsid w:val="00836549"/>
    <w:rsid w:val="0087121A"/>
    <w:rsid w:val="00882573"/>
    <w:rsid w:val="008842A4"/>
    <w:rsid w:val="00895E00"/>
    <w:rsid w:val="008A1D98"/>
    <w:rsid w:val="008A3BF4"/>
    <w:rsid w:val="008A7194"/>
    <w:rsid w:val="008A7371"/>
    <w:rsid w:val="008B53D5"/>
    <w:rsid w:val="008D485D"/>
    <w:rsid w:val="008E5800"/>
    <w:rsid w:val="008F6306"/>
    <w:rsid w:val="00900F2B"/>
    <w:rsid w:val="00904BAB"/>
    <w:rsid w:val="0090692B"/>
    <w:rsid w:val="0091666A"/>
    <w:rsid w:val="0091672E"/>
    <w:rsid w:val="00937D31"/>
    <w:rsid w:val="0094580A"/>
    <w:rsid w:val="00951149"/>
    <w:rsid w:val="009533BC"/>
    <w:rsid w:val="00955701"/>
    <w:rsid w:val="009567A7"/>
    <w:rsid w:val="00957D02"/>
    <w:rsid w:val="009603ED"/>
    <w:rsid w:val="0096152F"/>
    <w:rsid w:val="00981A53"/>
    <w:rsid w:val="00985E10"/>
    <w:rsid w:val="00993AD6"/>
    <w:rsid w:val="00994730"/>
    <w:rsid w:val="009B7C31"/>
    <w:rsid w:val="009B7FFD"/>
    <w:rsid w:val="009D1E54"/>
    <w:rsid w:val="00A01ED8"/>
    <w:rsid w:val="00A112C7"/>
    <w:rsid w:val="00A14AB2"/>
    <w:rsid w:val="00A30FEB"/>
    <w:rsid w:val="00A45391"/>
    <w:rsid w:val="00A71BC5"/>
    <w:rsid w:val="00A8157C"/>
    <w:rsid w:val="00AB115B"/>
    <w:rsid w:val="00AC44E3"/>
    <w:rsid w:val="00AD43B7"/>
    <w:rsid w:val="00AE3E99"/>
    <w:rsid w:val="00AE477A"/>
    <w:rsid w:val="00B204EB"/>
    <w:rsid w:val="00B21D24"/>
    <w:rsid w:val="00B260F3"/>
    <w:rsid w:val="00B31A75"/>
    <w:rsid w:val="00B36EED"/>
    <w:rsid w:val="00B415E0"/>
    <w:rsid w:val="00B438F4"/>
    <w:rsid w:val="00B510F6"/>
    <w:rsid w:val="00B617DF"/>
    <w:rsid w:val="00B706E9"/>
    <w:rsid w:val="00B735D9"/>
    <w:rsid w:val="00B754E7"/>
    <w:rsid w:val="00B814AC"/>
    <w:rsid w:val="00B82F27"/>
    <w:rsid w:val="00B9781F"/>
    <w:rsid w:val="00BB1AEE"/>
    <w:rsid w:val="00BB5FF5"/>
    <w:rsid w:val="00BB711C"/>
    <w:rsid w:val="00BD7DD1"/>
    <w:rsid w:val="00BE1522"/>
    <w:rsid w:val="00BE2BB5"/>
    <w:rsid w:val="00BE7040"/>
    <w:rsid w:val="00C1018D"/>
    <w:rsid w:val="00C10957"/>
    <w:rsid w:val="00C1311A"/>
    <w:rsid w:val="00C27B0B"/>
    <w:rsid w:val="00C60E3B"/>
    <w:rsid w:val="00C617CC"/>
    <w:rsid w:val="00C840F7"/>
    <w:rsid w:val="00C8733B"/>
    <w:rsid w:val="00CA791B"/>
    <w:rsid w:val="00CB2A71"/>
    <w:rsid w:val="00CB753A"/>
    <w:rsid w:val="00CC45C1"/>
    <w:rsid w:val="00CC7286"/>
    <w:rsid w:val="00CD4AA1"/>
    <w:rsid w:val="00CD755A"/>
    <w:rsid w:val="00CE0870"/>
    <w:rsid w:val="00CE7A3F"/>
    <w:rsid w:val="00D01D3B"/>
    <w:rsid w:val="00D06F6B"/>
    <w:rsid w:val="00D07DE4"/>
    <w:rsid w:val="00D11226"/>
    <w:rsid w:val="00D112AA"/>
    <w:rsid w:val="00D14EC8"/>
    <w:rsid w:val="00D30286"/>
    <w:rsid w:val="00D848FF"/>
    <w:rsid w:val="00D9692E"/>
    <w:rsid w:val="00DA33F1"/>
    <w:rsid w:val="00DA3F37"/>
    <w:rsid w:val="00DB1CE1"/>
    <w:rsid w:val="00DC36EF"/>
    <w:rsid w:val="00DC42DB"/>
    <w:rsid w:val="00DF353C"/>
    <w:rsid w:val="00DF3F4F"/>
    <w:rsid w:val="00E327BF"/>
    <w:rsid w:val="00E34B52"/>
    <w:rsid w:val="00E558E6"/>
    <w:rsid w:val="00E719DE"/>
    <w:rsid w:val="00E80739"/>
    <w:rsid w:val="00E92ED2"/>
    <w:rsid w:val="00EA2EEC"/>
    <w:rsid w:val="00EA5403"/>
    <w:rsid w:val="00EA6BCC"/>
    <w:rsid w:val="00EA7D61"/>
    <w:rsid w:val="00EE7EE3"/>
    <w:rsid w:val="00EF5F10"/>
    <w:rsid w:val="00EF78B3"/>
    <w:rsid w:val="00EF7CEC"/>
    <w:rsid w:val="00F15FF2"/>
    <w:rsid w:val="00F46FCD"/>
    <w:rsid w:val="00F557CA"/>
    <w:rsid w:val="00F55FF7"/>
    <w:rsid w:val="00F57FE4"/>
    <w:rsid w:val="00F733D6"/>
    <w:rsid w:val="00F73F37"/>
    <w:rsid w:val="00F803F4"/>
    <w:rsid w:val="00F97DB6"/>
    <w:rsid w:val="00FB4770"/>
    <w:rsid w:val="00FB5E09"/>
    <w:rsid w:val="00FB6473"/>
    <w:rsid w:val="00FE6131"/>
    <w:rsid w:val="00FF0452"/>
    <w:rsid w:val="00FF7DDC"/>
    <w:rsid w:val="0105FED0"/>
    <w:rsid w:val="017A36F3"/>
    <w:rsid w:val="01AC5DF2"/>
    <w:rsid w:val="01B032F9"/>
    <w:rsid w:val="0201184F"/>
    <w:rsid w:val="02023FA9"/>
    <w:rsid w:val="02219B66"/>
    <w:rsid w:val="028963A9"/>
    <w:rsid w:val="02935C41"/>
    <w:rsid w:val="030CEF1F"/>
    <w:rsid w:val="0315EFB4"/>
    <w:rsid w:val="033C3B68"/>
    <w:rsid w:val="03C637CC"/>
    <w:rsid w:val="03FD7643"/>
    <w:rsid w:val="041BA9F9"/>
    <w:rsid w:val="0426168F"/>
    <w:rsid w:val="043217EA"/>
    <w:rsid w:val="0446ADA7"/>
    <w:rsid w:val="048A4A19"/>
    <w:rsid w:val="04C0D664"/>
    <w:rsid w:val="04F6E73D"/>
    <w:rsid w:val="05B1623F"/>
    <w:rsid w:val="05B9D9D6"/>
    <w:rsid w:val="05F129E9"/>
    <w:rsid w:val="06008F99"/>
    <w:rsid w:val="061A5DB5"/>
    <w:rsid w:val="061AABF6"/>
    <w:rsid w:val="062A17BB"/>
    <w:rsid w:val="0645DB31"/>
    <w:rsid w:val="072EDD09"/>
    <w:rsid w:val="0739BCDB"/>
    <w:rsid w:val="0756D960"/>
    <w:rsid w:val="078DF940"/>
    <w:rsid w:val="080B0966"/>
    <w:rsid w:val="081141F5"/>
    <w:rsid w:val="084A04BB"/>
    <w:rsid w:val="0881513B"/>
    <w:rsid w:val="08CD4650"/>
    <w:rsid w:val="090A5392"/>
    <w:rsid w:val="0939E00D"/>
    <w:rsid w:val="09656D07"/>
    <w:rsid w:val="096CCE7F"/>
    <w:rsid w:val="097233BE"/>
    <w:rsid w:val="097D9E80"/>
    <w:rsid w:val="0A0F10AF"/>
    <w:rsid w:val="0A2CF665"/>
    <w:rsid w:val="0A38A864"/>
    <w:rsid w:val="0AA01DB3"/>
    <w:rsid w:val="0B2EFBE3"/>
    <w:rsid w:val="0B6B68D3"/>
    <w:rsid w:val="0B6DA770"/>
    <w:rsid w:val="0BFF6261"/>
    <w:rsid w:val="0C067FCB"/>
    <w:rsid w:val="0C2ABF2A"/>
    <w:rsid w:val="0C5141F1"/>
    <w:rsid w:val="0C84EE35"/>
    <w:rsid w:val="0C94B352"/>
    <w:rsid w:val="0CA22B17"/>
    <w:rsid w:val="0CADFF48"/>
    <w:rsid w:val="0CC2D7FE"/>
    <w:rsid w:val="0CDC597C"/>
    <w:rsid w:val="0CDDA0DE"/>
    <w:rsid w:val="0CFBF266"/>
    <w:rsid w:val="0D45ADBA"/>
    <w:rsid w:val="0D583F83"/>
    <w:rsid w:val="0E378C70"/>
    <w:rsid w:val="0E68C086"/>
    <w:rsid w:val="0E813F31"/>
    <w:rsid w:val="0E9A68EE"/>
    <w:rsid w:val="0F95C89A"/>
    <w:rsid w:val="0FC282D9"/>
    <w:rsid w:val="0FC8D524"/>
    <w:rsid w:val="0FDF8571"/>
    <w:rsid w:val="0FE49105"/>
    <w:rsid w:val="100654B0"/>
    <w:rsid w:val="101FBE77"/>
    <w:rsid w:val="10376CEC"/>
    <w:rsid w:val="106573DF"/>
    <w:rsid w:val="10821E0B"/>
    <w:rsid w:val="109AB6BF"/>
    <w:rsid w:val="10C0BFB3"/>
    <w:rsid w:val="10C22284"/>
    <w:rsid w:val="10D00D16"/>
    <w:rsid w:val="10EFBDE7"/>
    <w:rsid w:val="111208A9"/>
    <w:rsid w:val="112603C7"/>
    <w:rsid w:val="11E6758D"/>
    <w:rsid w:val="12098D63"/>
    <w:rsid w:val="1209BDC1"/>
    <w:rsid w:val="1231D56B"/>
    <w:rsid w:val="125A794A"/>
    <w:rsid w:val="1261ACA7"/>
    <w:rsid w:val="12A16C1C"/>
    <w:rsid w:val="12ACE24F"/>
    <w:rsid w:val="12BDC8F8"/>
    <w:rsid w:val="13C4FD18"/>
    <w:rsid w:val="13C57E2E"/>
    <w:rsid w:val="13DEB753"/>
    <w:rsid w:val="13FBCC03"/>
    <w:rsid w:val="14860B3A"/>
    <w:rsid w:val="14EAC72B"/>
    <w:rsid w:val="14EE4A49"/>
    <w:rsid w:val="14F123E8"/>
    <w:rsid w:val="152E8825"/>
    <w:rsid w:val="154BEAE4"/>
    <w:rsid w:val="1564C339"/>
    <w:rsid w:val="156CEFBC"/>
    <w:rsid w:val="157DE7DC"/>
    <w:rsid w:val="15C2B3D9"/>
    <w:rsid w:val="15CFC09D"/>
    <w:rsid w:val="15E1F8ED"/>
    <w:rsid w:val="160F657E"/>
    <w:rsid w:val="1651E53B"/>
    <w:rsid w:val="16859BF5"/>
    <w:rsid w:val="16B0F8EE"/>
    <w:rsid w:val="16DF4D75"/>
    <w:rsid w:val="16E03409"/>
    <w:rsid w:val="173F72F5"/>
    <w:rsid w:val="174554A2"/>
    <w:rsid w:val="1763C828"/>
    <w:rsid w:val="179EA42C"/>
    <w:rsid w:val="17D2CE23"/>
    <w:rsid w:val="17D47DA7"/>
    <w:rsid w:val="17D91593"/>
    <w:rsid w:val="17F55709"/>
    <w:rsid w:val="189241C9"/>
    <w:rsid w:val="195C7E8D"/>
    <w:rsid w:val="19DE34B9"/>
    <w:rsid w:val="19DFA653"/>
    <w:rsid w:val="19DFD7C6"/>
    <w:rsid w:val="19F239C5"/>
    <w:rsid w:val="19FD532B"/>
    <w:rsid w:val="1A4443AC"/>
    <w:rsid w:val="1A60C284"/>
    <w:rsid w:val="1A8081E5"/>
    <w:rsid w:val="1A87140F"/>
    <w:rsid w:val="1A8D420D"/>
    <w:rsid w:val="1AB8B3F7"/>
    <w:rsid w:val="1AD8382B"/>
    <w:rsid w:val="1ADBAA7A"/>
    <w:rsid w:val="1B3A4F09"/>
    <w:rsid w:val="1BA3255F"/>
    <w:rsid w:val="1C2409BE"/>
    <w:rsid w:val="1C253DF8"/>
    <w:rsid w:val="1C5BA349"/>
    <w:rsid w:val="1C5E66E3"/>
    <w:rsid w:val="1CB1522B"/>
    <w:rsid w:val="1CB89594"/>
    <w:rsid w:val="1CCEDB05"/>
    <w:rsid w:val="1D9BFD76"/>
    <w:rsid w:val="1DE5FB88"/>
    <w:rsid w:val="1DFE0347"/>
    <w:rsid w:val="1E2A7627"/>
    <w:rsid w:val="1E40E82F"/>
    <w:rsid w:val="1E549EF6"/>
    <w:rsid w:val="1E7AF8D3"/>
    <w:rsid w:val="1EA313DC"/>
    <w:rsid w:val="1EBEA053"/>
    <w:rsid w:val="1F8C84CD"/>
    <w:rsid w:val="1F960692"/>
    <w:rsid w:val="1FAE0D26"/>
    <w:rsid w:val="1FF43BC7"/>
    <w:rsid w:val="200FAEBC"/>
    <w:rsid w:val="202FDF64"/>
    <w:rsid w:val="2057963D"/>
    <w:rsid w:val="2076825C"/>
    <w:rsid w:val="208CE3C0"/>
    <w:rsid w:val="20A9EBF8"/>
    <w:rsid w:val="20FC3D0B"/>
    <w:rsid w:val="2123BEBF"/>
    <w:rsid w:val="21427550"/>
    <w:rsid w:val="21513CC2"/>
    <w:rsid w:val="21E4EDA6"/>
    <w:rsid w:val="21F44D6C"/>
    <w:rsid w:val="22357F9E"/>
    <w:rsid w:val="22662AFD"/>
    <w:rsid w:val="231D8D49"/>
    <w:rsid w:val="2322CF8B"/>
    <w:rsid w:val="2392558D"/>
    <w:rsid w:val="23D7D01D"/>
    <w:rsid w:val="23DB79B7"/>
    <w:rsid w:val="241F33D7"/>
    <w:rsid w:val="24340EF0"/>
    <w:rsid w:val="2440FDF9"/>
    <w:rsid w:val="245FF19A"/>
    <w:rsid w:val="24D2B9DE"/>
    <w:rsid w:val="24FAEF6C"/>
    <w:rsid w:val="24FF4980"/>
    <w:rsid w:val="25290C0F"/>
    <w:rsid w:val="2557A4CD"/>
    <w:rsid w:val="25752FE0"/>
    <w:rsid w:val="257F3BB4"/>
    <w:rsid w:val="2582993B"/>
    <w:rsid w:val="25ACB765"/>
    <w:rsid w:val="25ECCB01"/>
    <w:rsid w:val="25F085C1"/>
    <w:rsid w:val="2603474C"/>
    <w:rsid w:val="2619E8DB"/>
    <w:rsid w:val="261CC6BD"/>
    <w:rsid w:val="266487B9"/>
    <w:rsid w:val="267781A7"/>
    <w:rsid w:val="26A3B16E"/>
    <w:rsid w:val="26D72D14"/>
    <w:rsid w:val="26D8188C"/>
    <w:rsid w:val="2750C4C6"/>
    <w:rsid w:val="2752DC63"/>
    <w:rsid w:val="27760774"/>
    <w:rsid w:val="289218E3"/>
    <w:rsid w:val="28A2E891"/>
    <w:rsid w:val="2A1931C1"/>
    <w:rsid w:val="2A19AED3"/>
    <w:rsid w:val="2A5C270D"/>
    <w:rsid w:val="2AA96EEF"/>
    <w:rsid w:val="2ADEAC5A"/>
    <w:rsid w:val="2B2F3828"/>
    <w:rsid w:val="2B2F38F7"/>
    <w:rsid w:val="2B6F8BD0"/>
    <w:rsid w:val="2B770A8F"/>
    <w:rsid w:val="2B8585EB"/>
    <w:rsid w:val="2B9CB148"/>
    <w:rsid w:val="2BF90F22"/>
    <w:rsid w:val="2C41F614"/>
    <w:rsid w:val="2CF4E594"/>
    <w:rsid w:val="2CF90C24"/>
    <w:rsid w:val="2D07ACBD"/>
    <w:rsid w:val="2D30498D"/>
    <w:rsid w:val="2D3AD81C"/>
    <w:rsid w:val="2D9C17A8"/>
    <w:rsid w:val="2DE54463"/>
    <w:rsid w:val="2E6667D4"/>
    <w:rsid w:val="2E906C75"/>
    <w:rsid w:val="2EB15E80"/>
    <w:rsid w:val="2EE58ECF"/>
    <w:rsid w:val="2F72CD2F"/>
    <w:rsid w:val="2F90A86B"/>
    <w:rsid w:val="2F9B5072"/>
    <w:rsid w:val="2FBC4227"/>
    <w:rsid w:val="300224A0"/>
    <w:rsid w:val="30278DEC"/>
    <w:rsid w:val="30305A68"/>
    <w:rsid w:val="30522CE9"/>
    <w:rsid w:val="305A267C"/>
    <w:rsid w:val="3096E819"/>
    <w:rsid w:val="30A3AB5A"/>
    <w:rsid w:val="30AEC36F"/>
    <w:rsid w:val="30B501D8"/>
    <w:rsid w:val="312FB4F1"/>
    <w:rsid w:val="3181273A"/>
    <w:rsid w:val="319C81CE"/>
    <w:rsid w:val="31C59C01"/>
    <w:rsid w:val="31CBC8DA"/>
    <w:rsid w:val="31EE0481"/>
    <w:rsid w:val="31FEEF54"/>
    <w:rsid w:val="32A0CD87"/>
    <w:rsid w:val="3308B2EF"/>
    <w:rsid w:val="330B352B"/>
    <w:rsid w:val="33708818"/>
    <w:rsid w:val="339012DD"/>
    <w:rsid w:val="339F2407"/>
    <w:rsid w:val="33D74147"/>
    <w:rsid w:val="33DA319E"/>
    <w:rsid w:val="33F08E56"/>
    <w:rsid w:val="3401CA9D"/>
    <w:rsid w:val="341B14A0"/>
    <w:rsid w:val="3437B766"/>
    <w:rsid w:val="34907ECB"/>
    <w:rsid w:val="34B1D879"/>
    <w:rsid w:val="34FB815D"/>
    <w:rsid w:val="35B9A6B9"/>
    <w:rsid w:val="35CB0DA0"/>
    <w:rsid w:val="35FB7F80"/>
    <w:rsid w:val="364EC8E1"/>
    <w:rsid w:val="36669493"/>
    <w:rsid w:val="36A5BAA7"/>
    <w:rsid w:val="36CF0081"/>
    <w:rsid w:val="36E25278"/>
    <w:rsid w:val="36F40CE9"/>
    <w:rsid w:val="37145FD1"/>
    <w:rsid w:val="3723A258"/>
    <w:rsid w:val="37A91795"/>
    <w:rsid w:val="37B6F630"/>
    <w:rsid w:val="37F813E5"/>
    <w:rsid w:val="381DBB04"/>
    <w:rsid w:val="38CCC58B"/>
    <w:rsid w:val="38D14E47"/>
    <w:rsid w:val="38D9CE85"/>
    <w:rsid w:val="39426FF3"/>
    <w:rsid w:val="39616578"/>
    <w:rsid w:val="396247D3"/>
    <w:rsid w:val="397BDECE"/>
    <w:rsid w:val="39A16DA6"/>
    <w:rsid w:val="39C5493D"/>
    <w:rsid w:val="39DA5767"/>
    <w:rsid w:val="39DBD681"/>
    <w:rsid w:val="3A0A52E2"/>
    <w:rsid w:val="3A2DA738"/>
    <w:rsid w:val="3AAD9841"/>
    <w:rsid w:val="3AB6877E"/>
    <w:rsid w:val="3ABBBD80"/>
    <w:rsid w:val="3AC852C3"/>
    <w:rsid w:val="3AD17D67"/>
    <w:rsid w:val="3ADDA22C"/>
    <w:rsid w:val="3AFE585C"/>
    <w:rsid w:val="3B23435D"/>
    <w:rsid w:val="3B31DAF4"/>
    <w:rsid w:val="3B47DBFF"/>
    <w:rsid w:val="3B73CBD0"/>
    <w:rsid w:val="3B9F71DC"/>
    <w:rsid w:val="3BC995A5"/>
    <w:rsid w:val="3BE4BE87"/>
    <w:rsid w:val="3C035E20"/>
    <w:rsid w:val="3C5DBFAD"/>
    <w:rsid w:val="3C6A86C0"/>
    <w:rsid w:val="3CEF72A4"/>
    <w:rsid w:val="3D0C6DA0"/>
    <w:rsid w:val="3D60F706"/>
    <w:rsid w:val="3D89E0F6"/>
    <w:rsid w:val="3DA60AC8"/>
    <w:rsid w:val="3DA8C0C7"/>
    <w:rsid w:val="3DAEC027"/>
    <w:rsid w:val="3E9E314D"/>
    <w:rsid w:val="3EA018C0"/>
    <w:rsid w:val="3EC75D2C"/>
    <w:rsid w:val="3ECD7902"/>
    <w:rsid w:val="3ED5171A"/>
    <w:rsid w:val="3F41A781"/>
    <w:rsid w:val="3F50C655"/>
    <w:rsid w:val="3F6BAED9"/>
    <w:rsid w:val="3FA854C9"/>
    <w:rsid w:val="3FFC6085"/>
    <w:rsid w:val="402828B5"/>
    <w:rsid w:val="4035E924"/>
    <w:rsid w:val="4049A93A"/>
    <w:rsid w:val="40860D29"/>
    <w:rsid w:val="40A90379"/>
    <w:rsid w:val="4133E30B"/>
    <w:rsid w:val="414A8A1C"/>
    <w:rsid w:val="414B68DE"/>
    <w:rsid w:val="41501F79"/>
    <w:rsid w:val="42239168"/>
    <w:rsid w:val="4253CD36"/>
    <w:rsid w:val="428A7534"/>
    <w:rsid w:val="429BAD0B"/>
    <w:rsid w:val="42A5BCCC"/>
    <w:rsid w:val="42B1CAE1"/>
    <w:rsid w:val="42B6F95A"/>
    <w:rsid w:val="42BC8E6A"/>
    <w:rsid w:val="42C0B570"/>
    <w:rsid w:val="434B321E"/>
    <w:rsid w:val="435A6E41"/>
    <w:rsid w:val="43AAB3BF"/>
    <w:rsid w:val="43ADDDD1"/>
    <w:rsid w:val="43D629D6"/>
    <w:rsid w:val="44315065"/>
    <w:rsid w:val="4468F169"/>
    <w:rsid w:val="449402D0"/>
    <w:rsid w:val="4585C877"/>
    <w:rsid w:val="45875DBB"/>
    <w:rsid w:val="45C6F84A"/>
    <w:rsid w:val="46348EF8"/>
    <w:rsid w:val="463CA9C5"/>
    <w:rsid w:val="466C0113"/>
    <w:rsid w:val="46FCDE84"/>
    <w:rsid w:val="471A76E5"/>
    <w:rsid w:val="471BAD46"/>
    <w:rsid w:val="47671E55"/>
    <w:rsid w:val="47ED0693"/>
    <w:rsid w:val="480097E9"/>
    <w:rsid w:val="482B51D8"/>
    <w:rsid w:val="485BB90E"/>
    <w:rsid w:val="48624D81"/>
    <w:rsid w:val="487877F2"/>
    <w:rsid w:val="489261C6"/>
    <w:rsid w:val="4896BFCA"/>
    <w:rsid w:val="48A54F29"/>
    <w:rsid w:val="490ACB58"/>
    <w:rsid w:val="49224084"/>
    <w:rsid w:val="4924CB3C"/>
    <w:rsid w:val="493E3348"/>
    <w:rsid w:val="496DF609"/>
    <w:rsid w:val="497934EE"/>
    <w:rsid w:val="49804475"/>
    <w:rsid w:val="49877E65"/>
    <w:rsid w:val="4A32902B"/>
    <w:rsid w:val="4A5CBF50"/>
    <w:rsid w:val="4A79D532"/>
    <w:rsid w:val="4A850BB8"/>
    <w:rsid w:val="4AA7A042"/>
    <w:rsid w:val="4AB50148"/>
    <w:rsid w:val="4B34CB6E"/>
    <w:rsid w:val="4BB193F7"/>
    <w:rsid w:val="4D530137"/>
    <w:rsid w:val="4D59FF0D"/>
    <w:rsid w:val="4D8FC313"/>
    <w:rsid w:val="4DC42352"/>
    <w:rsid w:val="4DFDEE6A"/>
    <w:rsid w:val="4E07908A"/>
    <w:rsid w:val="4E20F5E0"/>
    <w:rsid w:val="4E88E750"/>
    <w:rsid w:val="4EC1A4B1"/>
    <w:rsid w:val="4F1A0F08"/>
    <w:rsid w:val="4F2406A3"/>
    <w:rsid w:val="4F98FFC5"/>
    <w:rsid w:val="4FE438BB"/>
    <w:rsid w:val="50420FE2"/>
    <w:rsid w:val="5048DCA1"/>
    <w:rsid w:val="5055B629"/>
    <w:rsid w:val="50929B31"/>
    <w:rsid w:val="50FDAEB9"/>
    <w:rsid w:val="514F4D89"/>
    <w:rsid w:val="517C6FF2"/>
    <w:rsid w:val="519D40BB"/>
    <w:rsid w:val="521FBC62"/>
    <w:rsid w:val="5225B279"/>
    <w:rsid w:val="5235CD34"/>
    <w:rsid w:val="523D115B"/>
    <w:rsid w:val="526A76AD"/>
    <w:rsid w:val="527E43A6"/>
    <w:rsid w:val="52A42ECB"/>
    <w:rsid w:val="52FD0608"/>
    <w:rsid w:val="537057B7"/>
    <w:rsid w:val="5381C824"/>
    <w:rsid w:val="53E70948"/>
    <w:rsid w:val="53FD2E8D"/>
    <w:rsid w:val="542C8C98"/>
    <w:rsid w:val="542E3198"/>
    <w:rsid w:val="547A968E"/>
    <w:rsid w:val="5480E4FE"/>
    <w:rsid w:val="5485D4D7"/>
    <w:rsid w:val="54CE1CA9"/>
    <w:rsid w:val="54D20A81"/>
    <w:rsid w:val="54E00E15"/>
    <w:rsid w:val="550E44E4"/>
    <w:rsid w:val="557542D2"/>
    <w:rsid w:val="55C0801D"/>
    <w:rsid w:val="5600DFA3"/>
    <w:rsid w:val="56773EF7"/>
    <w:rsid w:val="567F9BC5"/>
    <w:rsid w:val="568AD5AB"/>
    <w:rsid w:val="56988D51"/>
    <w:rsid w:val="56A1DC89"/>
    <w:rsid w:val="56D5DF6E"/>
    <w:rsid w:val="56EC024D"/>
    <w:rsid w:val="56F8B50A"/>
    <w:rsid w:val="5701D904"/>
    <w:rsid w:val="57111333"/>
    <w:rsid w:val="575CE06E"/>
    <w:rsid w:val="5776CA76"/>
    <w:rsid w:val="57A15D45"/>
    <w:rsid w:val="58035D5E"/>
    <w:rsid w:val="5815BF94"/>
    <w:rsid w:val="5837E640"/>
    <w:rsid w:val="5899B82D"/>
    <w:rsid w:val="58C550D3"/>
    <w:rsid w:val="58C60BF1"/>
    <w:rsid w:val="58FBF306"/>
    <w:rsid w:val="590BA79C"/>
    <w:rsid w:val="597485AA"/>
    <w:rsid w:val="598439EB"/>
    <w:rsid w:val="59B70C5D"/>
    <w:rsid w:val="5A3C10E3"/>
    <w:rsid w:val="5A674752"/>
    <w:rsid w:val="5AF1CA21"/>
    <w:rsid w:val="5B3C76E8"/>
    <w:rsid w:val="5B52DCBE"/>
    <w:rsid w:val="5B671A37"/>
    <w:rsid w:val="5B80126E"/>
    <w:rsid w:val="5B8B22EC"/>
    <w:rsid w:val="5BE22AC2"/>
    <w:rsid w:val="5BEC71DC"/>
    <w:rsid w:val="5C0BB37E"/>
    <w:rsid w:val="5C0F0F86"/>
    <w:rsid w:val="5C3FBB35"/>
    <w:rsid w:val="5C42DFAC"/>
    <w:rsid w:val="5CB30BA0"/>
    <w:rsid w:val="5CF1CC41"/>
    <w:rsid w:val="5D02EA98"/>
    <w:rsid w:val="5D0F5150"/>
    <w:rsid w:val="5D188B34"/>
    <w:rsid w:val="5D442666"/>
    <w:rsid w:val="5D79D16F"/>
    <w:rsid w:val="5DC51E61"/>
    <w:rsid w:val="5DD38CAC"/>
    <w:rsid w:val="5DF30DB2"/>
    <w:rsid w:val="5E5AEF4D"/>
    <w:rsid w:val="5E71967E"/>
    <w:rsid w:val="5E980B78"/>
    <w:rsid w:val="5E9EBAF9"/>
    <w:rsid w:val="5ED876A4"/>
    <w:rsid w:val="5EE68D9F"/>
    <w:rsid w:val="5EF08685"/>
    <w:rsid w:val="5F976C58"/>
    <w:rsid w:val="5FCCCD6A"/>
    <w:rsid w:val="5FF83334"/>
    <w:rsid w:val="60740977"/>
    <w:rsid w:val="60BA89F2"/>
    <w:rsid w:val="60DB2F17"/>
    <w:rsid w:val="613AB018"/>
    <w:rsid w:val="6186A007"/>
    <w:rsid w:val="61B3A3F5"/>
    <w:rsid w:val="61C946F8"/>
    <w:rsid w:val="61F0B168"/>
    <w:rsid w:val="6274332F"/>
    <w:rsid w:val="6277BD84"/>
    <w:rsid w:val="62963AA0"/>
    <w:rsid w:val="62C61E95"/>
    <w:rsid w:val="62C6A70D"/>
    <w:rsid w:val="62E031F2"/>
    <w:rsid w:val="6366FEAE"/>
    <w:rsid w:val="636CBAE7"/>
    <w:rsid w:val="63B2DFB1"/>
    <w:rsid w:val="63B8433D"/>
    <w:rsid w:val="63EE839C"/>
    <w:rsid w:val="63F1F729"/>
    <w:rsid w:val="63F783C1"/>
    <w:rsid w:val="641CFA77"/>
    <w:rsid w:val="6445E2D5"/>
    <w:rsid w:val="64531F53"/>
    <w:rsid w:val="64FCED08"/>
    <w:rsid w:val="651961AC"/>
    <w:rsid w:val="6553396E"/>
    <w:rsid w:val="65589E8D"/>
    <w:rsid w:val="6590B020"/>
    <w:rsid w:val="65A04F71"/>
    <w:rsid w:val="66714662"/>
    <w:rsid w:val="66740E65"/>
    <w:rsid w:val="669DBB70"/>
    <w:rsid w:val="66A2EEAF"/>
    <w:rsid w:val="66C58FB2"/>
    <w:rsid w:val="66D58289"/>
    <w:rsid w:val="67049F69"/>
    <w:rsid w:val="673C7BD9"/>
    <w:rsid w:val="6798D746"/>
    <w:rsid w:val="67A6DE1D"/>
    <w:rsid w:val="67CF4B68"/>
    <w:rsid w:val="68451E58"/>
    <w:rsid w:val="68A7BF07"/>
    <w:rsid w:val="68B3EE46"/>
    <w:rsid w:val="69A39A8D"/>
    <w:rsid w:val="69D7A13C"/>
    <w:rsid w:val="69FCDCB1"/>
    <w:rsid w:val="6A1FD7F1"/>
    <w:rsid w:val="6A26E6BE"/>
    <w:rsid w:val="6A3EF69C"/>
    <w:rsid w:val="6A6C4624"/>
    <w:rsid w:val="6AC41FCA"/>
    <w:rsid w:val="6B306579"/>
    <w:rsid w:val="6BCCB337"/>
    <w:rsid w:val="6BFFA22E"/>
    <w:rsid w:val="6C17CB20"/>
    <w:rsid w:val="6C2355B9"/>
    <w:rsid w:val="6C305D08"/>
    <w:rsid w:val="6C3459B6"/>
    <w:rsid w:val="6C373767"/>
    <w:rsid w:val="6C8D63EC"/>
    <w:rsid w:val="6C9C7901"/>
    <w:rsid w:val="6CF1B2B1"/>
    <w:rsid w:val="6D20E651"/>
    <w:rsid w:val="6D325739"/>
    <w:rsid w:val="6D640F3B"/>
    <w:rsid w:val="6DFC95E0"/>
    <w:rsid w:val="6E0DF5E9"/>
    <w:rsid w:val="6E496657"/>
    <w:rsid w:val="6E7A9DAA"/>
    <w:rsid w:val="6EACD772"/>
    <w:rsid w:val="6EBCCC49"/>
    <w:rsid w:val="6EC2FEF4"/>
    <w:rsid w:val="6F0C7B54"/>
    <w:rsid w:val="6F1C3A3D"/>
    <w:rsid w:val="6F2879A0"/>
    <w:rsid w:val="6F49F0AF"/>
    <w:rsid w:val="6FA6C046"/>
    <w:rsid w:val="6FDEE0E7"/>
    <w:rsid w:val="6FED22B6"/>
    <w:rsid w:val="70260BD5"/>
    <w:rsid w:val="704393DA"/>
    <w:rsid w:val="70D606C9"/>
    <w:rsid w:val="70FF1730"/>
    <w:rsid w:val="718267B0"/>
    <w:rsid w:val="71D17D59"/>
    <w:rsid w:val="7201ACEA"/>
    <w:rsid w:val="72059C41"/>
    <w:rsid w:val="723A24BF"/>
    <w:rsid w:val="729AC036"/>
    <w:rsid w:val="72F360BE"/>
    <w:rsid w:val="73072C16"/>
    <w:rsid w:val="73223C9E"/>
    <w:rsid w:val="73258BC3"/>
    <w:rsid w:val="7383E1FF"/>
    <w:rsid w:val="738E1C2B"/>
    <w:rsid w:val="73A1357E"/>
    <w:rsid w:val="73B05421"/>
    <w:rsid w:val="740DA78B"/>
    <w:rsid w:val="74223E20"/>
    <w:rsid w:val="7428F6B7"/>
    <w:rsid w:val="743E105B"/>
    <w:rsid w:val="745CFB84"/>
    <w:rsid w:val="7498328C"/>
    <w:rsid w:val="74C18C4B"/>
    <w:rsid w:val="74CF74AB"/>
    <w:rsid w:val="75116602"/>
    <w:rsid w:val="75158A67"/>
    <w:rsid w:val="75194EDD"/>
    <w:rsid w:val="752F37A3"/>
    <w:rsid w:val="753F9C1E"/>
    <w:rsid w:val="7579F773"/>
    <w:rsid w:val="75A977EC"/>
    <w:rsid w:val="75B3BD3B"/>
    <w:rsid w:val="76784348"/>
    <w:rsid w:val="76B5A304"/>
    <w:rsid w:val="7740B76B"/>
    <w:rsid w:val="778A039E"/>
    <w:rsid w:val="77C11BAF"/>
    <w:rsid w:val="77E3C42A"/>
    <w:rsid w:val="78458018"/>
    <w:rsid w:val="786E1CC6"/>
    <w:rsid w:val="78F78AAD"/>
    <w:rsid w:val="78FBB23F"/>
    <w:rsid w:val="7922756B"/>
    <w:rsid w:val="7979CE28"/>
    <w:rsid w:val="799B3AF8"/>
    <w:rsid w:val="799D241A"/>
    <w:rsid w:val="79B65351"/>
    <w:rsid w:val="7AC3C2DB"/>
    <w:rsid w:val="7B23DC85"/>
    <w:rsid w:val="7B364678"/>
    <w:rsid w:val="7B3D0EC4"/>
    <w:rsid w:val="7B5C0D07"/>
    <w:rsid w:val="7BADD3BA"/>
    <w:rsid w:val="7C0D43DD"/>
    <w:rsid w:val="7C1398E6"/>
    <w:rsid w:val="7C665F96"/>
    <w:rsid w:val="7C84CC37"/>
    <w:rsid w:val="7CDC2987"/>
    <w:rsid w:val="7D013EDB"/>
    <w:rsid w:val="7D46A2AF"/>
    <w:rsid w:val="7D4CF334"/>
    <w:rsid w:val="7DDDB39C"/>
    <w:rsid w:val="7DE61A83"/>
    <w:rsid w:val="7DEC5CD1"/>
    <w:rsid w:val="7E8736E1"/>
    <w:rsid w:val="7EA64984"/>
    <w:rsid w:val="7EB50D8E"/>
    <w:rsid w:val="7EDDE9B8"/>
    <w:rsid w:val="7F7150FB"/>
    <w:rsid w:val="7F859B3B"/>
    <w:rsid w:val="7F8710D0"/>
    <w:rsid w:val="7FD2C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BAF2F"/>
  <w15:chartTrackingRefBased/>
  <w15:docId w15:val="{8B176C56-CEDF-4AD7-853C-E03B1D9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ED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465DCE"/>
    <w:pPr>
      <w:shd w:val="clear" w:color="auto" w:fill="532784" w:themeFill="accent1"/>
      <w:jc w:val="center"/>
      <w:outlineLvl w:val="0"/>
    </w:pPr>
    <w:rPr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3"/>
    <w:qFormat/>
    <w:rsid w:val="00F97DB6"/>
    <w:pPr>
      <w:pBdr>
        <w:bottom w:val="single" w:sz="12" w:space="1" w:color="76B32B" w:themeColor="accent2"/>
      </w:pBdr>
      <w:jc w:val="center"/>
      <w:outlineLvl w:val="1"/>
    </w:pPr>
    <w:rPr>
      <w:color w:val="76B32B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5"/>
    <w:qFormat/>
    <w:rsid w:val="00F97DB6"/>
    <w:pPr>
      <w:pBdr>
        <w:bottom w:val="single" w:sz="12" w:space="1" w:color="532784" w:themeColor="accent1"/>
      </w:pBdr>
      <w:outlineLvl w:val="2"/>
    </w:pPr>
    <w:rPr>
      <w:color w:val="532784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F97DB6"/>
    <w:pPr>
      <w:keepNext/>
      <w:keepLines/>
      <w:spacing w:before="40"/>
      <w:outlineLvl w:val="3"/>
    </w:pPr>
    <w:rPr>
      <w:rFonts w:eastAsiaTheme="majorEastAsia" w:cstheme="majorBidi"/>
      <w:i/>
      <w:iCs/>
      <w:color w:val="3D1D6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5"/>
    <w:rsid w:val="00EF7CEC"/>
    <w:rPr>
      <w:rFonts w:asciiTheme="majorHAnsi" w:hAnsiTheme="majorHAnsi"/>
      <w:color w:val="532784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557CA"/>
    <w:pPr>
      <w:tabs>
        <w:tab w:val="center" w:pos="4513"/>
        <w:tab w:val="right" w:pos="9026"/>
      </w:tabs>
      <w:spacing w:after="0"/>
    </w:pPr>
    <w:rPr>
      <w:color w:val="532784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557CA"/>
    <w:rPr>
      <w:color w:val="532784" w:themeColor="accent1"/>
      <w:sz w:val="20"/>
    </w:rPr>
  </w:style>
  <w:style w:type="paragraph" w:styleId="Footer">
    <w:name w:val="footer"/>
    <w:basedOn w:val="Normal"/>
    <w:link w:val="FooterChar"/>
    <w:uiPriority w:val="99"/>
    <w:unhideWhenUsed/>
    <w:rsid w:val="00F557CA"/>
    <w:pPr>
      <w:tabs>
        <w:tab w:val="center" w:pos="4513"/>
        <w:tab w:val="right" w:pos="9026"/>
      </w:tabs>
      <w:spacing w:after="0"/>
    </w:pPr>
    <w:rPr>
      <w:color w:val="76B32B" w:themeColor="accent2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557CA"/>
    <w:rPr>
      <w:color w:val="76B32B" w:themeColor="accent2"/>
      <w:sz w:val="20"/>
    </w:rPr>
  </w:style>
  <w:style w:type="paragraph" w:customStyle="1" w:styleId="AltHeading1">
    <w:name w:val="Alt Heading 1"/>
    <w:basedOn w:val="Heading1"/>
    <w:next w:val="Normal"/>
    <w:link w:val="AltHeading1Char"/>
    <w:uiPriority w:val="2"/>
    <w:qFormat/>
    <w:rsid w:val="00FE6131"/>
    <w:pPr>
      <w:shd w:val="clear" w:color="auto" w:fill="76B32B" w:themeFill="accent2"/>
    </w:pPr>
  </w:style>
  <w:style w:type="paragraph" w:customStyle="1" w:styleId="AltHeading2">
    <w:name w:val="Alt Heading 2"/>
    <w:basedOn w:val="Heading2"/>
    <w:next w:val="Normal"/>
    <w:link w:val="AltHeading2Char"/>
    <w:uiPriority w:val="4"/>
    <w:qFormat/>
    <w:rsid w:val="00F97DB6"/>
    <w:pPr>
      <w:pBdr>
        <w:bottom w:val="single" w:sz="12" w:space="1" w:color="532784" w:themeColor="accent1"/>
      </w:pBdr>
    </w:pPr>
    <w:rPr>
      <w:color w:val="532784" w:themeColor="accent1"/>
    </w:rPr>
  </w:style>
  <w:style w:type="character" w:customStyle="1" w:styleId="AltHeading1Char">
    <w:name w:val="Alt Heading 1 Char"/>
    <w:basedOn w:val="Heading1Char"/>
    <w:link w:val="AltHeading1"/>
    <w:uiPriority w:val="2"/>
    <w:rsid w:val="00EF7CEC"/>
    <w:rPr>
      <w:rFonts w:asciiTheme="majorHAnsi" w:hAnsiTheme="majorHAnsi"/>
      <w:color w:val="FFFFFF" w:themeColor="background1"/>
      <w:sz w:val="36"/>
      <w:szCs w:val="36"/>
      <w:shd w:val="clear" w:color="auto" w:fill="76B32B" w:themeFill="accent2"/>
    </w:rPr>
  </w:style>
  <w:style w:type="paragraph" w:customStyle="1" w:styleId="Quote3">
    <w:name w:val="Quote 3"/>
    <w:basedOn w:val="Quote"/>
    <w:next w:val="Normal"/>
    <w:link w:val="Quote3Char"/>
    <w:uiPriority w:val="30"/>
    <w:qFormat/>
    <w:rsid w:val="00EF7CEC"/>
    <w:pPr>
      <w:pBdr>
        <w:top w:val="single" w:sz="12" w:space="1" w:color="009EE3" w:themeColor="accent3"/>
        <w:bottom w:val="single" w:sz="12" w:space="1" w:color="009EE3" w:themeColor="accent3"/>
      </w:pBdr>
    </w:pPr>
    <w:rPr>
      <w:color w:val="009EE3" w:themeColor="accent3"/>
    </w:rPr>
  </w:style>
  <w:style w:type="character" w:styleId="UnresolvedMention">
    <w:name w:val="Unresolved Mention"/>
    <w:basedOn w:val="DefaultParagraphFont"/>
    <w:uiPriority w:val="99"/>
    <w:semiHidden/>
    <w:unhideWhenUsed/>
    <w:rsid w:val="00656B7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D7DD1"/>
    <w:pPr>
      <w:jc w:val="center"/>
    </w:pPr>
    <w:rPr>
      <w:b/>
      <w:bCs/>
      <w:color w:val="532784" w:themeColor="accent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D7DD1"/>
    <w:rPr>
      <w:b/>
      <w:bCs/>
      <w:color w:val="532784" w:themeColor="accent1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DB6"/>
    <w:pPr>
      <w:shd w:val="clear" w:color="auto" w:fill="76B32B" w:themeFill="accent2"/>
      <w:jc w:val="center"/>
    </w:pPr>
    <w:rPr>
      <w:b/>
      <w:bCs/>
      <w:color w:val="FFFFFF" w:themeColor="background1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F97DB6"/>
    <w:rPr>
      <w:rFonts w:asciiTheme="majorHAnsi" w:hAnsiTheme="majorHAnsi"/>
      <w:b/>
      <w:bCs/>
      <w:color w:val="FFFFFF" w:themeColor="background1"/>
      <w:sz w:val="36"/>
      <w:szCs w:val="36"/>
      <w:shd w:val="clear" w:color="auto" w:fill="76B32B" w:themeFill="accent2"/>
    </w:rPr>
  </w:style>
  <w:style w:type="character" w:customStyle="1" w:styleId="Heading1Char">
    <w:name w:val="Heading 1 Char"/>
    <w:basedOn w:val="DefaultParagraphFont"/>
    <w:link w:val="Heading1"/>
    <w:uiPriority w:val="1"/>
    <w:rsid w:val="00EF7CEC"/>
    <w:rPr>
      <w:rFonts w:asciiTheme="majorHAnsi" w:hAnsiTheme="majorHAnsi"/>
      <w:color w:val="FFFFFF" w:themeColor="background1"/>
      <w:sz w:val="36"/>
      <w:szCs w:val="36"/>
      <w:shd w:val="clear" w:color="auto" w:fill="532784" w:themeFill="accent1"/>
    </w:rPr>
  </w:style>
  <w:style w:type="character" w:customStyle="1" w:styleId="Heading2Char">
    <w:name w:val="Heading 2 Char"/>
    <w:basedOn w:val="DefaultParagraphFont"/>
    <w:link w:val="Heading2"/>
    <w:uiPriority w:val="3"/>
    <w:rsid w:val="00EF7CEC"/>
    <w:rPr>
      <w:rFonts w:asciiTheme="majorHAnsi" w:hAnsiTheme="majorHAnsi"/>
      <w:color w:val="76B32B" w:themeColor="accent2"/>
      <w:sz w:val="28"/>
      <w:szCs w:val="28"/>
    </w:rPr>
  </w:style>
  <w:style w:type="paragraph" w:styleId="Quote">
    <w:name w:val="Quote"/>
    <w:aliases w:val="Quote 1"/>
    <w:basedOn w:val="Normal"/>
    <w:next w:val="Normal"/>
    <w:link w:val="QuoteChar"/>
    <w:uiPriority w:val="29"/>
    <w:qFormat/>
    <w:rsid w:val="00BD7DD1"/>
    <w:pPr>
      <w:pBdr>
        <w:top w:val="single" w:sz="12" w:space="1" w:color="532784" w:themeColor="accent1"/>
        <w:bottom w:val="single" w:sz="12" w:space="1" w:color="532784" w:themeColor="accent1"/>
      </w:pBdr>
      <w:ind w:left="567"/>
    </w:pPr>
    <w:rPr>
      <w:color w:val="532784" w:themeColor="accent1"/>
    </w:rPr>
  </w:style>
  <w:style w:type="character" w:customStyle="1" w:styleId="QuoteChar">
    <w:name w:val="Quote Char"/>
    <w:aliases w:val="Quote 1 Char"/>
    <w:basedOn w:val="DefaultParagraphFont"/>
    <w:link w:val="Quote"/>
    <w:uiPriority w:val="29"/>
    <w:rsid w:val="00BD7DD1"/>
    <w:rPr>
      <w:color w:val="532784" w:themeColor="accent1"/>
    </w:rPr>
  </w:style>
  <w:style w:type="paragraph" w:styleId="IntenseQuote">
    <w:name w:val="Intense Quote"/>
    <w:aliases w:val="Quote 2"/>
    <w:basedOn w:val="Normal"/>
    <w:next w:val="Normal"/>
    <w:link w:val="IntenseQuoteChar"/>
    <w:uiPriority w:val="30"/>
    <w:qFormat/>
    <w:rsid w:val="00BD7DD1"/>
    <w:pPr>
      <w:pBdr>
        <w:top w:val="single" w:sz="12" w:space="1" w:color="76B32B" w:themeColor="accent2"/>
        <w:bottom w:val="single" w:sz="12" w:space="1" w:color="76B32B" w:themeColor="accent2"/>
      </w:pBdr>
      <w:ind w:right="567"/>
      <w:jc w:val="right"/>
    </w:pPr>
    <w:rPr>
      <w:color w:val="76B32B" w:themeColor="accent2"/>
    </w:rPr>
  </w:style>
  <w:style w:type="character" w:customStyle="1" w:styleId="IntenseQuoteChar">
    <w:name w:val="Intense Quote Char"/>
    <w:aliases w:val="Quote 2 Char"/>
    <w:basedOn w:val="DefaultParagraphFont"/>
    <w:link w:val="IntenseQuote"/>
    <w:uiPriority w:val="30"/>
    <w:rsid w:val="00BD7DD1"/>
    <w:rPr>
      <w:color w:val="76B32B" w:themeColor="accent2"/>
    </w:rPr>
  </w:style>
  <w:style w:type="paragraph" w:customStyle="1" w:styleId="AltHeading3">
    <w:name w:val="Alt Heading 3"/>
    <w:basedOn w:val="Heading3"/>
    <w:next w:val="Normal"/>
    <w:link w:val="AltHeading3Char"/>
    <w:uiPriority w:val="6"/>
    <w:qFormat/>
    <w:rsid w:val="00F97DB6"/>
    <w:pPr>
      <w:pBdr>
        <w:bottom w:val="single" w:sz="12" w:space="1" w:color="76B32B" w:themeColor="accent2"/>
      </w:pBdr>
    </w:pPr>
    <w:rPr>
      <w:color w:val="76B32B" w:themeColor="accent2"/>
    </w:rPr>
  </w:style>
  <w:style w:type="character" w:customStyle="1" w:styleId="AltHeading2Char">
    <w:name w:val="Alt Heading 2 Char"/>
    <w:basedOn w:val="Heading2Char"/>
    <w:link w:val="AltHeading2"/>
    <w:uiPriority w:val="4"/>
    <w:rsid w:val="00EF7CEC"/>
    <w:rPr>
      <w:rFonts w:asciiTheme="majorHAnsi" w:hAnsiTheme="majorHAnsi"/>
      <w:color w:val="532784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CEC"/>
    <w:rPr>
      <w:rFonts w:asciiTheme="majorHAnsi" w:eastAsiaTheme="majorEastAsia" w:hAnsiTheme="majorHAnsi" w:cstheme="majorBidi"/>
      <w:i/>
      <w:iCs/>
      <w:color w:val="3D1D62" w:themeColor="accent1" w:themeShade="BF"/>
      <w:sz w:val="24"/>
      <w:szCs w:val="24"/>
    </w:rPr>
  </w:style>
  <w:style w:type="character" w:customStyle="1" w:styleId="AltHeading3Char">
    <w:name w:val="Alt Heading 3 Char"/>
    <w:basedOn w:val="Heading3Char"/>
    <w:link w:val="AltHeading3"/>
    <w:uiPriority w:val="6"/>
    <w:rsid w:val="00EF7CEC"/>
    <w:rPr>
      <w:rFonts w:asciiTheme="majorHAnsi" w:hAnsiTheme="majorHAnsi"/>
      <w:color w:val="76B32B" w:themeColor="accent2"/>
      <w:sz w:val="28"/>
      <w:szCs w:val="28"/>
    </w:rPr>
  </w:style>
  <w:style w:type="paragraph" w:customStyle="1" w:styleId="Quote4">
    <w:name w:val="Quote 4"/>
    <w:basedOn w:val="IntenseQuote"/>
    <w:next w:val="Normal"/>
    <w:link w:val="Quote4Char"/>
    <w:uiPriority w:val="30"/>
    <w:qFormat/>
    <w:rsid w:val="00EF7CEC"/>
    <w:pPr>
      <w:pBdr>
        <w:top w:val="single" w:sz="12" w:space="1" w:color="E5007D" w:themeColor="accent4"/>
        <w:bottom w:val="single" w:sz="12" w:space="1" w:color="E5007D" w:themeColor="accent4"/>
      </w:pBdr>
    </w:pPr>
    <w:rPr>
      <w:color w:val="E5007D" w:themeColor="accent4"/>
    </w:rPr>
  </w:style>
  <w:style w:type="character" w:customStyle="1" w:styleId="Quote3Char">
    <w:name w:val="Quote 3 Char"/>
    <w:basedOn w:val="QuoteChar"/>
    <w:link w:val="Quote3"/>
    <w:uiPriority w:val="30"/>
    <w:rsid w:val="00EF7CEC"/>
    <w:rPr>
      <w:rFonts w:asciiTheme="majorHAnsi" w:hAnsiTheme="majorHAnsi"/>
      <w:color w:val="009EE3" w:themeColor="accent3"/>
      <w:sz w:val="24"/>
      <w:szCs w:val="24"/>
    </w:rPr>
  </w:style>
  <w:style w:type="paragraph" w:customStyle="1" w:styleId="Quote5">
    <w:name w:val="Quote 5"/>
    <w:basedOn w:val="Quote"/>
    <w:next w:val="Normal"/>
    <w:link w:val="Quote5Char"/>
    <w:uiPriority w:val="30"/>
    <w:qFormat/>
    <w:rsid w:val="00EF7CEC"/>
    <w:pPr>
      <w:pBdr>
        <w:top w:val="single" w:sz="12" w:space="1" w:color="EDC437" w:themeColor="accent5"/>
        <w:bottom w:val="single" w:sz="12" w:space="1" w:color="EDC437" w:themeColor="accent5"/>
      </w:pBdr>
    </w:pPr>
    <w:rPr>
      <w:color w:val="EDC437" w:themeColor="accent5"/>
    </w:rPr>
  </w:style>
  <w:style w:type="character" w:customStyle="1" w:styleId="Quote4Char">
    <w:name w:val="Quote 4 Char"/>
    <w:basedOn w:val="IntenseQuoteChar"/>
    <w:link w:val="Quote4"/>
    <w:uiPriority w:val="30"/>
    <w:rsid w:val="00EF7CEC"/>
    <w:rPr>
      <w:rFonts w:asciiTheme="majorHAnsi" w:hAnsiTheme="majorHAnsi"/>
      <w:color w:val="E5007D" w:themeColor="accent4"/>
      <w:sz w:val="24"/>
      <w:szCs w:val="24"/>
    </w:rPr>
  </w:style>
  <w:style w:type="paragraph" w:customStyle="1" w:styleId="Quote6">
    <w:name w:val="Quote 6"/>
    <w:basedOn w:val="IntenseQuote"/>
    <w:next w:val="Normal"/>
    <w:link w:val="Quote6Char"/>
    <w:uiPriority w:val="30"/>
    <w:qFormat/>
    <w:rsid w:val="00EF7CEC"/>
    <w:pPr>
      <w:pBdr>
        <w:top w:val="single" w:sz="12" w:space="1" w:color="EC6606" w:themeColor="accent6"/>
        <w:bottom w:val="single" w:sz="12" w:space="1" w:color="EC6606" w:themeColor="accent6"/>
      </w:pBdr>
    </w:pPr>
    <w:rPr>
      <w:color w:val="EC6606" w:themeColor="accent6"/>
    </w:rPr>
  </w:style>
  <w:style w:type="character" w:customStyle="1" w:styleId="Quote5Char">
    <w:name w:val="Quote 5 Char"/>
    <w:basedOn w:val="QuoteChar"/>
    <w:link w:val="Quote5"/>
    <w:uiPriority w:val="30"/>
    <w:rsid w:val="00EF7CEC"/>
    <w:rPr>
      <w:rFonts w:asciiTheme="majorHAnsi" w:hAnsiTheme="majorHAnsi"/>
      <w:color w:val="EDC437" w:themeColor="accent5"/>
      <w:sz w:val="24"/>
      <w:szCs w:val="24"/>
    </w:rPr>
  </w:style>
  <w:style w:type="character" w:customStyle="1" w:styleId="Quote6Char">
    <w:name w:val="Quote 6 Char"/>
    <w:basedOn w:val="IntenseQuoteChar"/>
    <w:link w:val="Quote6"/>
    <w:uiPriority w:val="30"/>
    <w:rsid w:val="00EF7CEC"/>
    <w:rPr>
      <w:rFonts w:asciiTheme="majorHAnsi" w:hAnsiTheme="majorHAnsi"/>
      <w:color w:val="EC6606" w:themeColor="accent6"/>
      <w:sz w:val="24"/>
      <w:szCs w:val="24"/>
    </w:rPr>
  </w:style>
  <w:style w:type="table" w:styleId="TableGrid">
    <w:name w:val="Table Grid"/>
    <w:basedOn w:val="TableNormal"/>
    <w:uiPriority w:val="39"/>
    <w:rsid w:val="00C6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7E19"/>
    <w:rPr>
      <w:color w:val="808080"/>
    </w:rPr>
  </w:style>
  <w:style w:type="paragraph" w:styleId="ListParagraph">
    <w:name w:val="List Paragraph"/>
    <w:basedOn w:val="Normal"/>
    <w:uiPriority w:val="34"/>
    <w:semiHidden/>
    <w:rsid w:val="00895E0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D5FDF"/>
  </w:style>
  <w:style w:type="paragraph" w:styleId="FootnoteText">
    <w:name w:val="footnote text"/>
    <w:basedOn w:val="Normal"/>
    <w:link w:val="FootnoteTextChar"/>
    <w:uiPriority w:val="99"/>
    <w:semiHidden/>
    <w:unhideWhenUsed/>
    <w:rsid w:val="005D5F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FDF"/>
    <w:rPr>
      <w:vertAlign w:val="superscript"/>
    </w:rPr>
  </w:style>
  <w:style w:type="paragraph" w:styleId="TOCHeading">
    <w:name w:val="TOC Heading"/>
    <w:basedOn w:val="Heading3"/>
    <w:next w:val="Normal"/>
    <w:uiPriority w:val="39"/>
    <w:unhideWhenUsed/>
    <w:qFormat/>
    <w:rsid w:val="00704237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704237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704237"/>
    <w:pPr>
      <w:tabs>
        <w:tab w:val="right" w:leader="dot" w:pos="107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0423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704237"/>
    <w:rPr>
      <w:color w:val="0563C1" w:themeColor="hyperlink"/>
      <w:u w:val="single"/>
    </w:rPr>
  </w:style>
  <w:style w:type="paragraph" w:customStyle="1" w:styleId="Highlight1">
    <w:name w:val="Highlight 1"/>
    <w:basedOn w:val="Normal"/>
    <w:next w:val="Normal"/>
    <w:link w:val="Highlight1Char"/>
    <w:uiPriority w:val="12"/>
    <w:qFormat/>
    <w:rsid w:val="00BE1522"/>
    <w:pPr>
      <w:shd w:val="clear" w:color="auto" w:fill="DBCAEF" w:themeFill="accent1" w:themeFillTint="33"/>
    </w:pPr>
  </w:style>
  <w:style w:type="paragraph" w:customStyle="1" w:styleId="Highlight2">
    <w:name w:val="Highlight 2"/>
    <w:basedOn w:val="Normal"/>
    <w:next w:val="Normal"/>
    <w:link w:val="Highlight2Char"/>
    <w:uiPriority w:val="12"/>
    <w:qFormat/>
    <w:rsid w:val="00BE1522"/>
    <w:pPr>
      <w:shd w:val="clear" w:color="auto" w:fill="E3F3D0" w:themeFill="accent2" w:themeFillTint="33"/>
    </w:pPr>
  </w:style>
  <w:style w:type="character" w:customStyle="1" w:styleId="Highlight1Char">
    <w:name w:val="Highlight 1 Char"/>
    <w:basedOn w:val="DefaultParagraphFont"/>
    <w:link w:val="Highlight1"/>
    <w:uiPriority w:val="12"/>
    <w:rsid w:val="00BE1522"/>
    <w:rPr>
      <w:shd w:val="clear" w:color="auto" w:fill="DBCAEF" w:themeFill="accent1" w:themeFillTint="33"/>
    </w:rPr>
  </w:style>
  <w:style w:type="character" w:customStyle="1" w:styleId="Highlight2Char">
    <w:name w:val="Highlight 2 Char"/>
    <w:basedOn w:val="DefaultParagraphFont"/>
    <w:link w:val="Highlight2"/>
    <w:uiPriority w:val="12"/>
    <w:rsid w:val="00BE1522"/>
    <w:rPr>
      <w:shd w:val="clear" w:color="auto" w:fill="E3F3D0" w:themeFill="accent2" w:themeFillTint="33"/>
    </w:rPr>
  </w:style>
  <w:style w:type="character" w:styleId="CommentReference">
    <w:name w:val="annotation reference"/>
    <w:basedOn w:val="DefaultParagraphFont"/>
    <w:uiPriority w:val="99"/>
    <w:semiHidden/>
    <w:unhideWhenUsed/>
    <w:rsid w:val="00C13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1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1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1A"/>
    <w:rPr>
      <w:b/>
      <w:bCs/>
      <w:sz w:val="20"/>
      <w:szCs w:val="20"/>
    </w:rPr>
  </w:style>
  <w:style w:type="paragraph" w:customStyle="1" w:styleId="paragraph">
    <w:name w:val="paragraph"/>
    <w:basedOn w:val="Normal"/>
    <w:rsid w:val="00FB47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B4770"/>
  </w:style>
  <w:style w:type="character" w:customStyle="1" w:styleId="eop">
    <w:name w:val="eop"/>
    <w:basedOn w:val="DefaultParagraphFont"/>
    <w:rsid w:val="00FB4770"/>
  </w:style>
  <w:style w:type="character" w:customStyle="1" w:styleId="contextualspellingandgrammarerror">
    <w:name w:val="contextualspellingandgrammarerror"/>
    <w:basedOn w:val="DefaultParagraphFont"/>
    <w:rsid w:val="00FB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8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tism.org.uk/advice-and-guidance/professional-practice/suicidalit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hanceuk.com/wp-content/uploads/2024/04/Too-Young-to-Leave-Behind-full-branded-report_Final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long-read/a-national-framework-to-deliver-improved-outcomes-in-all-age-autism-assessment-pathways-guidance-for-integrated-care-board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bc.co.uk/news/uk-england-wiltshire-65430686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psych.ac.uk/docs/default-source/improving-care/nccmh/suicide-prevention/workshops-(wave-4)/wave-4-workshop-2/suicide-and-autism---slides.pdf?sfvrsn=bf3e0113_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7" Type="http://schemas.openxmlformats.org/officeDocument/2006/relationships/image" Target="media/image9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Family Voice Surrey">
      <a:dk1>
        <a:srgbClr val="000000"/>
      </a:dk1>
      <a:lt1>
        <a:srgbClr val="FFFFFF"/>
      </a:lt1>
      <a:dk2>
        <a:srgbClr val="202028"/>
      </a:dk2>
      <a:lt2>
        <a:srgbClr val="E0E0E8"/>
      </a:lt2>
      <a:accent1>
        <a:srgbClr val="532784"/>
      </a:accent1>
      <a:accent2>
        <a:srgbClr val="76B32B"/>
      </a:accent2>
      <a:accent3>
        <a:srgbClr val="009EE3"/>
      </a:accent3>
      <a:accent4>
        <a:srgbClr val="E5007D"/>
      </a:accent4>
      <a:accent5>
        <a:srgbClr val="EDC437"/>
      </a:accent5>
      <a:accent6>
        <a:srgbClr val="EC6606"/>
      </a:accent6>
      <a:hlink>
        <a:srgbClr val="0563C1"/>
      </a:hlink>
      <a:folHlink>
        <a:srgbClr val="954F72"/>
      </a:folHlink>
    </a:clrScheme>
    <a:fontScheme name="Family Voice Surrey">
      <a:majorFont>
        <a:latin typeface="Atkinson Hyperlegible"/>
        <a:ea typeface=""/>
        <a:cs typeface=""/>
      </a:majorFont>
      <a:minorFont>
        <a:latin typeface="Atkinson Hyperlegib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4bf45-424d-41a0-bc11-da7f49f77aa0">
      <Terms xmlns="http://schemas.microsoft.com/office/infopath/2007/PartnerControls"/>
    </lcf76f155ced4ddcb4097134ff3c332f>
    <TaxCatchAll xmlns="93aa4dfc-5a9e-40ae-8db0-0216db7eaf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0C0D52D33E042A843ADCA6F87334A" ma:contentTypeVersion="15" ma:contentTypeDescription="Create a new document." ma:contentTypeScope="" ma:versionID="d65d1b059b0005d5924182f4ef4980b7">
  <xsd:schema xmlns:xsd="http://www.w3.org/2001/XMLSchema" xmlns:xs="http://www.w3.org/2001/XMLSchema" xmlns:p="http://schemas.microsoft.com/office/2006/metadata/properties" xmlns:ns2="93aa4dfc-5a9e-40ae-8db0-0216db7eaf38" xmlns:ns3="1f34bf45-424d-41a0-bc11-da7f49f77aa0" targetNamespace="http://schemas.microsoft.com/office/2006/metadata/properties" ma:root="true" ma:fieldsID="b72e2c3f4b1e9e2c34ea48d66b37c536" ns2:_="" ns3:_="">
    <xsd:import namespace="93aa4dfc-5a9e-40ae-8db0-0216db7eaf38"/>
    <xsd:import namespace="1f34bf45-424d-41a0-bc11-da7f49f77a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a4dfc-5a9e-40ae-8db0-0216db7eaf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306b0a5-5e74-4218-b2be-2c497de3c634}" ma:internalName="TaxCatchAll" ma:showField="CatchAllData" ma:web="93aa4dfc-5a9e-40ae-8db0-0216db7ea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4bf45-424d-41a0-bc11-da7f49f77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5a654c-eb2f-4abc-82c4-e625dac9b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F609-CB93-4C85-B301-D48D292D6266}">
  <ds:schemaRefs>
    <ds:schemaRef ds:uri="http://schemas.microsoft.com/office/2006/metadata/properties"/>
    <ds:schemaRef ds:uri="http://schemas.microsoft.com/office/infopath/2007/PartnerControls"/>
    <ds:schemaRef ds:uri="f8c7c2b0-602e-46ce-bab6-9183d344880f"/>
  </ds:schemaRefs>
</ds:datastoreItem>
</file>

<file path=customXml/itemProps2.xml><?xml version="1.0" encoding="utf-8"?>
<ds:datastoreItem xmlns:ds="http://schemas.openxmlformats.org/officeDocument/2006/customXml" ds:itemID="{A4BEA509-35FF-4BFE-9F94-2B5E3FC05F63}"/>
</file>

<file path=customXml/itemProps3.xml><?xml version="1.0" encoding="utf-8"?>
<ds:datastoreItem xmlns:ds="http://schemas.openxmlformats.org/officeDocument/2006/customXml" ds:itemID="{3C8BB2A8-443A-48BB-A61E-2FC563E46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8715AE-8EA2-464C-824A-8F7FE982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</dc:creator>
  <cp:keywords/>
  <dc:description/>
  <cp:lastModifiedBy>Lorna Pennington</cp:lastModifiedBy>
  <cp:revision>2</cp:revision>
  <cp:lastPrinted>2021-08-14T22:46:00Z</cp:lastPrinted>
  <dcterms:created xsi:type="dcterms:W3CDTF">2026-01-14T10:56:00Z</dcterms:created>
  <dcterms:modified xsi:type="dcterms:W3CDTF">2026-01-14T10:56:00Z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0x0101001DC0C0D52D33E042A843ADCA6F87334A</vt:lpwstr>
  </property>
</Properties>
</file>